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F" w:rsidRDefault="00717C4F">
      <w:pPr>
        <w:pStyle w:val="BodyText"/>
        <w:spacing w:before="2"/>
        <w:rPr>
          <w:sz w:val="20"/>
        </w:rPr>
      </w:pPr>
    </w:p>
    <w:p w:rsidR="00717C4F" w:rsidRDefault="00717C4F">
      <w:pPr>
        <w:pStyle w:val="BodyText"/>
        <w:ind w:left="407"/>
        <w:rPr>
          <w:sz w:val="20"/>
        </w:rPr>
      </w:pPr>
      <w:r w:rsidRPr="00717C4F">
        <w:rPr>
          <w:sz w:val="20"/>
        </w:rPr>
      </w:r>
      <w:r>
        <w:rPr>
          <w:sz w:val="20"/>
        </w:rPr>
        <w:pict>
          <v:group id="_x0000_s1036" style="width:479.25pt;height:138pt;mso-position-horizontal-relative:char;mso-position-vertical-relative:line" coordsize="9585,2760">
            <v:line id="_x0000_s1043" style="position:absolute" from="0,8" to="9585,8"/>
            <v:line id="_x0000_s1042" style="position:absolute" from="0,2753" to="9585,2753"/>
            <v:line id="_x0000_s1041" style="position:absolute" from="8,0" to="8,2760"/>
            <v:line id="_x0000_s1040" style="position:absolute" from="9578,0" to="9578,27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64;top:1976;width:1100;height:266" filled="f" stroked="f">
              <v:textbox inset="0,0,0,0">
                <w:txbxContent>
                  <w:p w:rsidR="00357D31" w:rsidRDefault="00357D3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Credits-04</w:t>
                    </w:r>
                  </w:p>
                </w:txbxContent>
              </v:textbox>
            </v:shape>
            <v:shape id="_x0000_s1038" type="#_x0000_t202" style="position:absolute;left:105;top:1166;width:6960;height:1076" filled="f" stroked="f">
              <v:textbox inset="0,0,0,0">
                <w:txbxContent>
                  <w:p w:rsidR="00357D31" w:rsidRDefault="00357D31">
                    <w:pPr>
                      <w:spacing w:line="352" w:lineRule="auto"/>
                      <w:ind w:left="4005" w:hanging="16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S.E. (Production) (semester IV) (2019-2020)</w:t>
                    </w:r>
                    <w:r>
                      <w:rPr>
                        <w:b/>
                        <w:color w:val="BF0000"/>
                        <w:sz w:val="24"/>
                        <w:u w:val="single" w:color="BF0000"/>
                      </w:rPr>
                      <w:t xml:space="preserve"> Lecture Plan</w:t>
                    </w:r>
                  </w:p>
                  <w:p w:rsidR="00357D31" w:rsidRDefault="00357D31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Subject: Dynamics of Machines (DOM-PEC402)</w:t>
                    </w:r>
                  </w:p>
                </w:txbxContent>
              </v:textbox>
            </v:shape>
            <v:shape id="_x0000_s1037" type="#_x0000_t202" style="position:absolute;left:1875;top:26;width:5819;height:836" filled="f" stroked="f">
              <v:textbox inset="0,0,0,0">
                <w:txbxContent>
                  <w:p w:rsidR="00357D31" w:rsidRDefault="00357D31">
                    <w:pPr>
                      <w:spacing w:line="266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  <w:u w:val="single" w:color="212121"/>
                      </w:rPr>
                      <w:t>FR. Conceicao Rodrigues College Of Engineering</w:t>
                    </w:r>
                  </w:p>
                  <w:p w:rsidR="00357D31" w:rsidRDefault="00357D31">
                    <w:pPr>
                      <w:spacing w:before="9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Father Agnel Ashram, Bandstand, Bandra-west,</w:t>
                    </w:r>
                    <w:r>
                      <w:rPr>
                        <w:color w:val="212121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Mumbai-50</w:t>
                    </w:r>
                  </w:p>
                  <w:p w:rsidR="00357D31" w:rsidRDefault="00357D31">
                    <w:pPr>
                      <w:spacing w:before="9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Department of Production Engineering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7C4F" w:rsidRDefault="00717C4F">
      <w:pPr>
        <w:pStyle w:val="BodyText"/>
        <w:rPr>
          <w:sz w:val="20"/>
        </w:rPr>
      </w:pPr>
    </w:p>
    <w:p w:rsidR="00717C4F" w:rsidRDefault="00717C4F">
      <w:pPr>
        <w:pStyle w:val="BodyText"/>
        <w:spacing w:before="2"/>
        <w:rPr>
          <w:sz w:val="18"/>
        </w:rPr>
      </w:pPr>
    </w:p>
    <w:p w:rsidR="00717C4F" w:rsidRDefault="00357D31">
      <w:pPr>
        <w:pStyle w:val="Heading1"/>
        <w:numPr>
          <w:ilvl w:val="0"/>
          <w:numId w:val="2"/>
        </w:numPr>
        <w:tabs>
          <w:tab w:val="left" w:pos="940"/>
        </w:tabs>
      </w:pPr>
      <w:r>
        <w:rPr>
          <w:color w:val="212121"/>
        </w:rPr>
        <w:t>Syllabus.</w:t>
      </w:r>
    </w:p>
    <w:p w:rsidR="00717C4F" w:rsidRDefault="00717C4F">
      <w:pPr>
        <w:pStyle w:val="BodyText"/>
        <w:rPr>
          <w:b/>
          <w:sz w:val="20"/>
        </w:rPr>
      </w:pPr>
    </w:p>
    <w:p w:rsidR="00717C4F" w:rsidRDefault="00357D31">
      <w:pPr>
        <w:pStyle w:val="BodyText"/>
        <w:spacing w:before="3"/>
        <w:rPr>
          <w:b/>
          <w:sz w:val="12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1525697</wp:posOffset>
            </wp:positionH>
            <wp:positionV relativeFrom="paragraph">
              <wp:posOffset>114303</wp:posOffset>
            </wp:positionV>
            <wp:extent cx="4782180" cy="27414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180" cy="274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C4F" w:rsidRDefault="00717C4F">
      <w:pPr>
        <w:pStyle w:val="BodyText"/>
        <w:spacing w:before="9"/>
        <w:rPr>
          <w:b/>
          <w:sz w:val="5"/>
        </w:rPr>
      </w:pPr>
    </w:p>
    <w:p w:rsidR="00717C4F" w:rsidRDefault="00357D31">
      <w:pPr>
        <w:pStyle w:val="BodyText"/>
        <w:ind w:left="1493"/>
        <w:rPr>
          <w:sz w:val="20"/>
        </w:rPr>
      </w:pPr>
      <w:r>
        <w:rPr>
          <w:noProof/>
          <w:sz w:val="20"/>
          <w:lang w:val="en-IN" w:eastAsia="en-IN" w:bidi="ar-SA"/>
        </w:rPr>
        <w:drawing>
          <wp:inline distT="0" distB="0" distL="0" distR="0">
            <wp:extent cx="4720636" cy="24723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636" cy="24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4F" w:rsidRDefault="00717C4F">
      <w:pPr>
        <w:rPr>
          <w:sz w:val="20"/>
        </w:rPr>
        <w:sectPr w:rsidR="00717C4F">
          <w:footerReference w:type="default" r:id="rId9"/>
          <w:type w:val="continuous"/>
          <w:pgSz w:w="12240" w:h="15840"/>
          <w:pgMar w:top="1500" w:right="900" w:bottom="1140" w:left="920" w:header="720" w:footer="950" w:gutter="0"/>
          <w:pgNumType w:start="1"/>
          <w:cols w:space="720"/>
        </w:sectPr>
      </w:pPr>
    </w:p>
    <w:p w:rsidR="00717C4F" w:rsidRDefault="00717C4F">
      <w:pPr>
        <w:pStyle w:val="BodyText"/>
        <w:spacing w:before="9"/>
        <w:rPr>
          <w:b/>
          <w:sz w:val="11"/>
        </w:rPr>
      </w:pPr>
    </w:p>
    <w:p w:rsidR="00717C4F" w:rsidRDefault="00357D31">
      <w:pPr>
        <w:pStyle w:val="ListParagraph"/>
        <w:numPr>
          <w:ilvl w:val="0"/>
          <w:numId w:val="2"/>
        </w:numPr>
        <w:tabs>
          <w:tab w:val="left" w:pos="940"/>
        </w:tabs>
        <w:rPr>
          <w:b/>
          <w:sz w:val="24"/>
        </w:rPr>
      </w:pPr>
      <w:r>
        <w:rPr>
          <w:b/>
          <w:color w:val="212121"/>
          <w:sz w:val="24"/>
        </w:rPr>
        <w:t>CO Statements.</w:t>
      </w:r>
    </w:p>
    <w:p w:rsidR="00717C4F" w:rsidRDefault="00717C4F">
      <w:pPr>
        <w:pStyle w:val="BodyText"/>
        <w:spacing w:before="7"/>
        <w:rPr>
          <w:b/>
          <w:sz w:val="25"/>
        </w:rPr>
      </w:pPr>
    </w:p>
    <w:p w:rsidR="00717C4F" w:rsidRDefault="00357D31">
      <w:pPr>
        <w:pStyle w:val="BodyText"/>
        <w:ind w:left="520"/>
        <w:jc w:val="both"/>
      </w:pPr>
      <w:r>
        <w:rPr>
          <w:color w:val="212121"/>
        </w:rPr>
        <w:t>Learner will be able to</w:t>
      </w:r>
    </w:p>
    <w:p w:rsidR="00717C4F" w:rsidRDefault="00357D31">
      <w:pPr>
        <w:pStyle w:val="BodyText"/>
        <w:spacing w:before="9" w:line="247" w:lineRule="auto"/>
        <w:ind w:left="520" w:right="545"/>
        <w:jc w:val="both"/>
      </w:pPr>
      <w:r>
        <w:rPr>
          <w:color w:val="212121"/>
        </w:rPr>
        <w:t xml:space="preserve">PEC402.1: </w:t>
      </w:r>
      <w:r>
        <w:t>Understand the common mechanisms used in machines, correlate the concepts of kinematics with kinetics of rigid body dynamics and Design of four bar mechanisms, gyroscopic devices etc.</w:t>
      </w:r>
    </w:p>
    <w:p w:rsidR="00717C4F" w:rsidRDefault="00357D31">
      <w:pPr>
        <w:pStyle w:val="BodyText"/>
        <w:spacing w:before="2"/>
        <w:ind w:left="520"/>
        <w:jc w:val="both"/>
      </w:pPr>
      <w:r>
        <w:rPr>
          <w:color w:val="212121"/>
        </w:rPr>
        <w:t xml:space="preserve">PEC402.2: </w:t>
      </w:r>
      <w:r>
        <w:t>Determine the velocity and acceleration of various links in motion.</w:t>
      </w:r>
    </w:p>
    <w:p w:rsidR="00717C4F" w:rsidRDefault="00357D31">
      <w:pPr>
        <w:pStyle w:val="BodyText"/>
        <w:spacing w:before="9" w:line="247" w:lineRule="auto"/>
        <w:ind w:left="520" w:right="382"/>
      </w:pPr>
      <w:r>
        <w:rPr>
          <w:color w:val="212121"/>
        </w:rPr>
        <w:t xml:space="preserve">PEC402.3: </w:t>
      </w:r>
      <w:r>
        <w:t>Illustrate different types of cams, followers with their different motions for their application and Develop profiles of cams for engineering applications.</w:t>
      </w:r>
    </w:p>
    <w:p w:rsidR="00717C4F" w:rsidRDefault="00357D31">
      <w:pPr>
        <w:pStyle w:val="BodyText"/>
        <w:spacing w:before="1" w:line="247" w:lineRule="auto"/>
        <w:ind w:left="520" w:right="382"/>
      </w:pPr>
      <w:r>
        <w:rPr>
          <w:color w:val="212121"/>
        </w:rPr>
        <w:t xml:space="preserve">PEC402.4: </w:t>
      </w:r>
      <w:r>
        <w:t>Illustrate various types of gears/ their terminology areas of application along with parameters pertaining to spur gears and gear trains.</w:t>
      </w:r>
    </w:p>
    <w:p w:rsidR="00717C4F" w:rsidRDefault="00357D31">
      <w:pPr>
        <w:pStyle w:val="BodyText"/>
        <w:spacing w:before="2" w:line="247" w:lineRule="auto"/>
        <w:ind w:left="520" w:right="382"/>
      </w:pPr>
      <w:r>
        <w:rPr>
          <w:color w:val="212121"/>
        </w:rPr>
        <w:t xml:space="preserve">PEC402.5: </w:t>
      </w:r>
      <w:r>
        <w:t>Develop basic concepts pertaining to balancing/vibrations in evaluation of simple machine components.</w:t>
      </w:r>
    </w:p>
    <w:p w:rsidR="00717C4F" w:rsidRDefault="00357D31">
      <w:pPr>
        <w:pStyle w:val="BodyText"/>
        <w:spacing w:before="1" w:line="247" w:lineRule="auto"/>
        <w:ind w:left="520" w:right="382"/>
      </w:pPr>
      <w:r>
        <w:t>PEC402.6: Illustrate different types of clutches, brakes and dynamometers for evaluation of braking force.</w:t>
      </w:r>
    </w:p>
    <w:p w:rsidR="00717C4F" w:rsidRDefault="00717C4F">
      <w:pPr>
        <w:pStyle w:val="BodyText"/>
        <w:spacing w:before="11"/>
      </w:pPr>
    </w:p>
    <w:p w:rsidR="00717C4F" w:rsidRDefault="00357D31">
      <w:pPr>
        <w:pStyle w:val="Heading1"/>
        <w:numPr>
          <w:ilvl w:val="0"/>
          <w:numId w:val="2"/>
        </w:numPr>
        <w:tabs>
          <w:tab w:val="left" w:pos="940"/>
        </w:tabs>
        <w:spacing w:before="0"/>
      </w:pPr>
      <w:r>
        <w:rPr>
          <w:color w:val="212121"/>
        </w:rPr>
        <w:t>CO-PO-PSO Mapping.</w:t>
      </w:r>
    </w:p>
    <w:p w:rsidR="00717C4F" w:rsidRDefault="00717C4F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65"/>
        <w:gridCol w:w="765"/>
        <w:gridCol w:w="765"/>
      </w:tblGrid>
      <w:tr w:rsidR="00717C4F">
        <w:trPr>
          <w:trHeight w:val="5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47" w:lineRule="auto"/>
              <w:ind w:left="94" w:right="485"/>
              <w:jc w:val="left"/>
              <w:rPr>
                <w:sz w:val="24"/>
              </w:rPr>
            </w:pPr>
            <w:r>
              <w:rPr>
                <w:sz w:val="24"/>
              </w:rPr>
              <w:t>CO# / PO#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left="76" w:right="112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left="76" w:right="8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left="76" w:right="82"/>
              <w:rPr>
                <w:sz w:val="24"/>
              </w:rPr>
            </w:pPr>
            <w:r>
              <w:rPr>
                <w:sz w:val="24"/>
              </w:rPr>
              <w:t>PO11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left="76" w:right="82"/>
              <w:rPr>
                <w:sz w:val="24"/>
              </w:rPr>
            </w:pPr>
            <w:r>
              <w:rPr>
                <w:sz w:val="24"/>
              </w:rPr>
              <w:t>PO12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PEC402.1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PEC402.2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PEC402.4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PEC402.5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PEC402.6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dxa"/>
          </w:tcPr>
          <w:p w:rsidR="00717C4F" w:rsidRDefault="00357D31">
            <w:pPr>
              <w:pStyle w:val="TableParagraph"/>
              <w:spacing w:line="274" w:lineRule="exact"/>
              <w:ind w:right="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7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6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6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65" w:type="dxa"/>
          </w:tcPr>
          <w:p w:rsidR="00717C4F" w:rsidRDefault="00717C4F">
            <w:pPr>
              <w:pStyle w:val="TableParagraph"/>
              <w:jc w:val="left"/>
            </w:pPr>
          </w:p>
        </w:tc>
      </w:tr>
    </w:tbl>
    <w:p w:rsidR="00717C4F" w:rsidRDefault="00717C4F">
      <w:pPr>
        <w:pStyle w:val="BodyText"/>
        <w:spacing w:before="9"/>
        <w:rPr>
          <w:b/>
        </w:rPr>
      </w:pPr>
    </w:p>
    <w:tbl>
      <w:tblPr>
        <w:tblW w:w="0" w:type="auto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840"/>
        <w:gridCol w:w="840"/>
      </w:tblGrid>
      <w:tr w:rsidR="00717C4F">
        <w:trPr>
          <w:trHeight w:val="5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47" w:lineRule="auto"/>
              <w:ind w:left="94" w:right="485"/>
              <w:jc w:val="left"/>
              <w:rPr>
                <w:sz w:val="24"/>
              </w:rPr>
            </w:pPr>
            <w:r>
              <w:rPr>
                <w:sz w:val="24"/>
              </w:rPr>
              <w:t>CO# / PSO#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left="76" w:right="143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left="76" w:right="143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PEC402.1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PEC402.2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PEC402.3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PEC402.4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PEC402.5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PEC402.6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0" w:type="dxa"/>
          </w:tcPr>
          <w:p w:rsidR="00717C4F" w:rsidRDefault="00357D31">
            <w:pPr>
              <w:pStyle w:val="TableParagraph"/>
              <w:spacing w:line="274" w:lineRule="exact"/>
              <w:ind w:right="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7C4F" w:rsidRDefault="00717C4F">
      <w:pPr>
        <w:pStyle w:val="BodyText"/>
        <w:rPr>
          <w:b/>
          <w:sz w:val="26"/>
        </w:rPr>
      </w:pPr>
    </w:p>
    <w:p w:rsidR="00357D31" w:rsidRDefault="00357D31">
      <w:pPr>
        <w:rPr>
          <w:b/>
          <w:szCs w:val="24"/>
        </w:rPr>
      </w:pPr>
      <w:r>
        <w:rPr>
          <w:b/>
        </w:rPr>
        <w:br w:type="page"/>
      </w:r>
    </w:p>
    <w:p w:rsidR="00717C4F" w:rsidRDefault="00717C4F">
      <w:pPr>
        <w:pStyle w:val="ListParagraph"/>
        <w:numPr>
          <w:ilvl w:val="0"/>
          <w:numId w:val="2"/>
        </w:numPr>
        <w:tabs>
          <w:tab w:val="left" w:pos="940"/>
        </w:tabs>
        <w:spacing w:before="0"/>
        <w:rPr>
          <w:b/>
          <w:sz w:val="24"/>
        </w:rPr>
      </w:pPr>
      <w:r w:rsidRPr="00717C4F">
        <w:lastRenderedPageBreak/>
        <w:pict>
          <v:shape id="_x0000_s1035" type="#_x0000_t202" style="position:absolute;left:0;text-align:left;margin-left:67.1pt;margin-top:28.85pt;width:153pt;height:15pt;z-index:251664384;mso-position-horizontal-relative:page" filled="f">
            <v:textbox inset="0,0,0,0">
              <w:txbxContent>
                <w:p w:rsidR="00357D31" w:rsidRDefault="00357D31">
                  <w:pPr>
                    <w:spacing w:before="1"/>
                    <w:ind w:left="8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 Statement #</w:t>
                  </w:r>
                </w:p>
              </w:txbxContent>
            </v:textbox>
            <w10:wrap anchorx="page"/>
          </v:shape>
        </w:pict>
      </w:r>
      <w:r w:rsidR="00357D31">
        <w:rPr>
          <w:b/>
          <w:color w:val="212121"/>
          <w:sz w:val="24"/>
        </w:rPr>
        <w:t>CO Assessment tools with target.</w:t>
      </w:r>
    </w:p>
    <w:tbl>
      <w:tblPr>
        <w:tblpPr w:leftFromText="180" w:rightFromText="180" w:vertAnchor="text" w:horzAnchor="margin" w:tblpXSpec="center" w:tblpY="5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2115"/>
        <w:gridCol w:w="2055"/>
        <w:gridCol w:w="2340"/>
      </w:tblGrid>
      <w:tr w:rsidR="00357D31" w:rsidTr="00357D31">
        <w:trPr>
          <w:trHeight w:val="565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74" w:lineRule="exact"/>
              <w:ind w:left="541" w:right="56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Unit Test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74" w:lineRule="exact"/>
              <w:ind w:left="286" w:right="28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End Semester</w:t>
            </w:r>
          </w:p>
          <w:p w:rsidR="00357D31" w:rsidRDefault="00357D31" w:rsidP="00357D31">
            <w:pPr>
              <w:pStyle w:val="TableParagraph"/>
              <w:spacing w:before="9" w:line="262" w:lineRule="exact"/>
              <w:ind w:left="276" w:right="28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Exam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74" w:lineRule="exact"/>
              <w:ind w:left="136" w:right="14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Course Exit Survey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PEC402.1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left="537" w:right="560"/>
              <w:rPr>
                <w:sz w:val="24"/>
              </w:rPr>
            </w:pPr>
            <w:r>
              <w:rPr>
                <w:color w:val="212121"/>
                <w:sz w:val="24"/>
              </w:rPr>
              <w:t>50%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PEC402.2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left="537" w:right="560"/>
              <w:rPr>
                <w:sz w:val="24"/>
              </w:rPr>
            </w:pPr>
            <w:r>
              <w:rPr>
                <w:color w:val="212121"/>
                <w:sz w:val="24"/>
              </w:rPr>
              <w:t>50%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PEC402.3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left="537" w:right="560"/>
              <w:rPr>
                <w:sz w:val="24"/>
              </w:rPr>
            </w:pPr>
            <w:r>
              <w:rPr>
                <w:color w:val="212121"/>
                <w:sz w:val="24"/>
              </w:rPr>
              <w:t>50%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PEC402.4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PEC402.5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357D31" w:rsidTr="00357D31">
        <w:trPr>
          <w:trHeight w:val="280"/>
        </w:trPr>
        <w:tc>
          <w:tcPr>
            <w:tcW w:w="3060" w:type="dxa"/>
          </w:tcPr>
          <w:p w:rsidR="00357D31" w:rsidRDefault="00357D31" w:rsidP="00357D31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PEC402.6</w:t>
            </w:r>
          </w:p>
        </w:tc>
        <w:tc>
          <w:tcPr>
            <w:tcW w:w="2115" w:type="dxa"/>
          </w:tcPr>
          <w:p w:rsidR="00357D31" w:rsidRDefault="00357D31" w:rsidP="00357D31">
            <w:pPr>
              <w:pStyle w:val="TableParagraph"/>
              <w:spacing w:line="260" w:lineRule="exact"/>
              <w:ind w:left="537" w:right="560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055" w:type="dxa"/>
          </w:tcPr>
          <w:p w:rsidR="00357D31" w:rsidRDefault="00357D31" w:rsidP="00357D31">
            <w:pPr>
              <w:pStyle w:val="TableParagraph"/>
              <w:spacing w:line="260" w:lineRule="exact"/>
              <w:ind w:left="266" w:right="289"/>
              <w:rPr>
                <w:sz w:val="24"/>
              </w:rPr>
            </w:pPr>
            <w:r>
              <w:rPr>
                <w:color w:val="212121"/>
                <w:sz w:val="24"/>
              </w:rPr>
              <w:t>40%</w:t>
            </w:r>
          </w:p>
        </w:tc>
        <w:tc>
          <w:tcPr>
            <w:tcW w:w="2340" w:type="dxa"/>
          </w:tcPr>
          <w:p w:rsidR="00357D31" w:rsidRDefault="00357D31" w:rsidP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</w:tbl>
    <w:p w:rsidR="00717C4F" w:rsidRDefault="00717C4F">
      <w:pPr>
        <w:pStyle w:val="BodyText"/>
        <w:rPr>
          <w:b/>
          <w:sz w:val="22"/>
        </w:rPr>
      </w:pPr>
      <w:r w:rsidRPr="00717C4F">
        <w:pict>
          <v:shape id="_x0000_s1034" type="#_x0000_t202" style="position:absolute;margin-left:220.1pt;margin-top:15.05pt;width:325.5pt;height:15pt;z-index:-251653120;mso-wrap-distance-left:0;mso-wrap-distance-right:0;mso-position-horizontal-relative:page;mso-position-vertical-relative:text" filled="f">
            <v:textbox inset="0,0,0,0">
              <w:txbxContent>
                <w:p w:rsidR="00357D31" w:rsidRDefault="00357D31">
                  <w:pPr>
                    <w:spacing w:before="1"/>
                    <w:ind w:left="1769"/>
                    <w:rPr>
                      <w:b/>
                      <w:sz w:val="24"/>
                    </w:rPr>
                  </w:pPr>
                  <w:r>
                    <w:rPr>
                      <w:b/>
                      <w:color w:val="212121"/>
                      <w:sz w:val="24"/>
                    </w:rPr>
                    <w:t>Target for Assessment Tools</w:t>
                  </w:r>
                </w:p>
              </w:txbxContent>
            </v:textbox>
            <w10:wrap type="topAndBottom" anchorx="page"/>
          </v:shape>
        </w:pict>
      </w:r>
    </w:p>
    <w:p w:rsidR="00357D31" w:rsidRDefault="00357D31"/>
    <w:p w:rsidR="00717C4F" w:rsidRDefault="00357D31" w:rsidP="00357D31">
      <w:pPr>
        <w:tabs>
          <w:tab w:val="left" w:pos="1603"/>
        </w:tabs>
        <w:rPr>
          <w:b/>
          <w:sz w:val="17"/>
        </w:rPr>
      </w:pPr>
      <w:r>
        <w:tab/>
      </w:r>
    </w:p>
    <w:p w:rsidR="00717C4F" w:rsidRDefault="00357D31">
      <w:pPr>
        <w:pStyle w:val="ListParagraph"/>
        <w:numPr>
          <w:ilvl w:val="0"/>
          <w:numId w:val="2"/>
        </w:numPr>
        <w:tabs>
          <w:tab w:val="left" w:pos="940"/>
        </w:tabs>
        <w:rPr>
          <w:sz w:val="24"/>
        </w:rPr>
      </w:pPr>
      <w:r>
        <w:rPr>
          <w:color w:val="212121"/>
          <w:sz w:val="24"/>
        </w:rPr>
        <w:t>Curriculum Gap/Content beyond syllabus (if any).</w:t>
      </w:r>
    </w:p>
    <w:p w:rsidR="00717C4F" w:rsidRDefault="00717C4F">
      <w:pPr>
        <w:pStyle w:val="BodyText"/>
        <w:spacing w:before="7"/>
        <w:rPr>
          <w:sz w:val="25"/>
        </w:rPr>
      </w:pPr>
    </w:p>
    <w:p w:rsidR="00717C4F" w:rsidRDefault="00357D31">
      <w:pPr>
        <w:pStyle w:val="BodyText"/>
        <w:ind w:left="940"/>
      </w:pPr>
      <w:r>
        <w:rPr>
          <w:color w:val="212121"/>
        </w:rPr>
        <w:t>--</w:t>
      </w:r>
    </w:p>
    <w:p w:rsidR="00717C4F" w:rsidRDefault="00717C4F">
      <w:pPr>
        <w:pStyle w:val="BodyText"/>
        <w:spacing w:before="6"/>
        <w:rPr>
          <w:sz w:val="25"/>
        </w:rPr>
      </w:pPr>
    </w:p>
    <w:p w:rsidR="00717C4F" w:rsidRDefault="00357D31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before="0"/>
        <w:ind w:left="1000" w:hanging="435"/>
        <w:rPr>
          <w:sz w:val="24"/>
        </w:rPr>
      </w:pPr>
      <w:r>
        <w:rPr>
          <w:color w:val="212121"/>
          <w:sz w:val="24"/>
        </w:rPr>
        <w:t>Lecture/Lab/Mini Project/Assignment Plan.</w:t>
      </w:r>
    </w:p>
    <w:p w:rsidR="00717C4F" w:rsidRDefault="00717C4F">
      <w:pPr>
        <w:pStyle w:val="BodyText"/>
        <w:rPr>
          <w:sz w:val="20"/>
        </w:rPr>
      </w:pPr>
    </w:p>
    <w:p w:rsidR="00717C4F" w:rsidRDefault="00717C4F">
      <w:pPr>
        <w:pStyle w:val="BodyText"/>
        <w:spacing w:before="6"/>
        <w:rPr>
          <w:sz w:val="1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0"/>
        <w:gridCol w:w="6095"/>
        <w:gridCol w:w="1134"/>
        <w:gridCol w:w="1081"/>
      </w:tblGrid>
      <w:tr w:rsidR="00717C4F" w:rsidTr="00357D31">
        <w:trPr>
          <w:trHeight w:val="280"/>
        </w:trPr>
        <w:tc>
          <w:tcPr>
            <w:tcW w:w="1860" w:type="dxa"/>
          </w:tcPr>
          <w:p w:rsidR="00717C4F" w:rsidRDefault="00357D31">
            <w:pPr>
              <w:pStyle w:val="TableParagraph"/>
              <w:spacing w:line="260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Week No.</w:t>
            </w:r>
          </w:p>
        </w:tc>
        <w:tc>
          <w:tcPr>
            <w:tcW w:w="6095" w:type="dxa"/>
          </w:tcPr>
          <w:p w:rsidR="00717C4F" w:rsidRDefault="00357D31">
            <w:pPr>
              <w:pStyle w:val="TableParagraph"/>
              <w:spacing w:line="260" w:lineRule="exact"/>
              <w:ind w:left="961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134" w:type="dxa"/>
          </w:tcPr>
          <w:p w:rsidR="00717C4F" w:rsidRDefault="00357D31">
            <w:pPr>
              <w:pStyle w:val="TableParagraph"/>
              <w:spacing w:line="260" w:lineRule="exact"/>
              <w:ind w:left="136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1081" w:type="dxa"/>
          </w:tcPr>
          <w:p w:rsidR="00717C4F" w:rsidRDefault="00357D31">
            <w:pPr>
              <w:pStyle w:val="TableParagraph"/>
              <w:spacing w:line="260" w:lineRule="exact"/>
              <w:ind w:left="151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717C4F" w:rsidTr="00357D31">
        <w:trPr>
          <w:trHeight w:val="306"/>
        </w:trPr>
        <w:tc>
          <w:tcPr>
            <w:tcW w:w="1860" w:type="dxa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095" w:type="dxa"/>
            <w:tcBorders>
              <w:bottom w:val="nil"/>
            </w:tcBorders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Links, kinematics pairs, kinematics pairs giving one, two and</w:t>
            </w:r>
          </w:p>
        </w:tc>
        <w:tc>
          <w:tcPr>
            <w:tcW w:w="1134" w:type="dxa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1081" w:type="dxa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</w:pPr>
          </w:p>
        </w:tc>
      </w:tr>
      <w:tr w:rsidR="00717C4F" w:rsidTr="00357D31">
        <w:trPr>
          <w:trHeight w:val="1338"/>
        </w:trPr>
        <w:tc>
          <w:tcPr>
            <w:tcW w:w="1860" w:type="dxa"/>
            <w:tcBorders>
              <w:top w:val="nil"/>
            </w:tcBorders>
          </w:tcPr>
          <w:p w:rsidR="00717C4F" w:rsidRDefault="00357D31">
            <w:pPr>
              <w:pStyle w:val="TableParagraph"/>
              <w:spacing w:before="82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(06/01/2020 – 12/01/2020)</w:t>
            </w:r>
          </w:p>
        </w:tc>
        <w:tc>
          <w:tcPr>
            <w:tcW w:w="6095" w:type="dxa"/>
            <w:tcBorders>
              <w:top w:val="nil"/>
            </w:tcBorders>
          </w:tcPr>
          <w:p w:rsidR="00717C4F" w:rsidRDefault="00357D31">
            <w:pPr>
              <w:pStyle w:val="TableParagraph"/>
              <w:spacing w:before="22" w:line="288" w:lineRule="auto"/>
              <w:ind w:left="94" w:right="94"/>
              <w:jc w:val="both"/>
              <w:rPr>
                <w:sz w:val="24"/>
              </w:rPr>
            </w:pPr>
            <w:r>
              <w:rPr>
                <w:sz w:val="24"/>
              </w:rPr>
              <w:t>three degrees of freedom, kinematics chains, degree of freedom and mobility criterion. Constrained kinematics chains as mechanism.</w:t>
            </w:r>
          </w:p>
        </w:tc>
        <w:tc>
          <w:tcPr>
            <w:tcW w:w="1134" w:type="dxa"/>
            <w:tcBorders>
              <w:top w:val="nil"/>
            </w:tcBorders>
          </w:tcPr>
          <w:p w:rsidR="00717C4F" w:rsidRDefault="00717C4F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1" w:type="dxa"/>
            <w:tcBorders>
              <w:top w:val="nil"/>
            </w:tcBorders>
          </w:tcPr>
          <w:p w:rsidR="00717C4F" w:rsidRDefault="00717C4F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1180"/>
        </w:trPr>
        <w:tc>
          <w:tcPr>
            <w:tcW w:w="1860" w:type="dxa"/>
            <w:vMerge w:val="restart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717C4F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717C4F" w:rsidRDefault="00357D31" w:rsidP="00357D31">
            <w:pPr>
              <w:pStyle w:val="TableParagraph"/>
              <w:spacing w:line="280" w:lineRule="atLeast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(13/01/2020 – 19/01/2020)</w:t>
            </w:r>
          </w:p>
        </w:tc>
        <w:tc>
          <w:tcPr>
            <w:tcW w:w="6095" w:type="dxa"/>
          </w:tcPr>
          <w:p w:rsidR="00717C4F" w:rsidRDefault="00357D31">
            <w:pPr>
              <w:pStyle w:val="TableParagraph"/>
              <w:spacing w:before="88" w:line="288" w:lineRule="auto"/>
              <w:ind w:left="94" w:right="93"/>
              <w:jc w:val="both"/>
              <w:rPr>
                <w:sz w:val="24"/>
              </w:rPr>
            </w:pPr>
            <w:r>
              <w:rPr>
                <w:sz w:val="24"/>
              </w:rPr>
              <w:t>Inversions of four bar, single and double slider crank chains and their applications, Introduction to gyroscope (no numerical problems).</w:t>
            </w: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717C4F" w:rsidRDefault="00357D31">
            <w:pPr>
              <w:pStyle w:val="TableParagraph"/>
              <w:spacing w:before="1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1" w:type="dxa"/>
            <w:vMerge w:val="restart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717C4F">
            <w:pPr>
              <w:pStyle w:val="TableParagraph"/>
              <w:jc w:val="left"/>
              <w:rPr>
                <w:sz w:val="30"/>
              </w:rPr>
            </w:pPr>
          </w:p>
          <w:p w:rsidR="00717C4F" w:rsidRDefault="00357D31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321"/>
        </w:trPr>
        <w:tc>
          <w:tcPr>
            <w:tcW w:w="1860" w:type="dxa"/>
            <w:vMerge/>
            <w:tcBorders>
              <w:top w:val="nil"/>
              <w:bottom w:val="nil"/>
            </w:tcBorders>
          </w:tcPr>
          <w:p w:rsidR="00717C4F" w:rsidRDefault="00717C4F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Types of brakes. viz. block and shoe brakes, band brake</w:t>
            </w:r>
          </w:p>
        </w:tc>
        <w:tc>
          <w:tcPr>
            <w:tcW w:w="1134" w:type="dxa"/>
            <w:tcBorders>
              <w:bottom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  <w:bottom w:val="nil"/>
            </w:tcBorders>
          </w:tcPr>
          <w:p w:rsidR="00717C4F" w:rsidRDefault="00717C4F">
            <w:pPr>
              <w:rPr>
                <w:sz w:val="2"/>
                <w:szCs w:val="2"/>
              </w:rPr>
            </w:pPr>
          </w:p>
        </w:tc>
      </w:tr>
      <w:tr w:rsidR="00717C4F" w:rsidTr="00357D31">
        <w:trPr>
          <w:trHeight w:val="322"/>
        </w:trPr>
        <w:tc>
          <w:tcPr>
            <w:tcW w:w="1860" w:type="dxa"/>
            <w:tcBorders>
              <w:top w:val="nil"/>
              <w:bottom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74B6B" w:rsidRDefault="00357D31" w:rsidP="00674B6B">
            <w:pPr>
              <w:pStyle w:val="TableParagraph"/>
              <w:spacing w:before="7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Band and block brakes ,. </w:t>
            </w:r>
          </w:p>
          <w:p w:rsidR="00357D31" w:rsidRDefault="00357D31" w:rsidP="00357D31">
            <w:pPr>
              <w:pStyle w:val="TableParagraph"/>
              <w:spacing w:before="7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7C4F" w:rsidRDefault="00357D31">
            <w:pPr>
              <w:pStyle w:val="TableParagraph"/>
              <w:spacing w:before="22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17C4F" w:rsidTr="00357D31">
        <w:trPr>
          <w:trHeight w:val="340"/>
        </w:trPr>
        <w:tc>
          <w:tcPr>
            <w:tcW w:w="1860" w:type="dxa"/>
            <w:tcBorders>
              <w:top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717C4F" w:rsidRDefault="00717C4F" w:rsidP="00357D31">
            <w:pPr>
              <w:pStyle w:val="TableParagraph"/>
              <w:spacing w:before="1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717C4F" w:rsidRDefault="00717C4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F77A67">
        <w:trPr>
          <w:trHeight w:val="344"/>
        </w:trPr>
        <w:tc>
          <w:tcPr>
            <w:tcW w:w="1860" w:type="dxa"/>
            <w:vMerge w:val="restart"/>
          </w:tcPr>
          <w:p w:rsidR="00EC313F" w:rsidRDefault="00EC313F">
            <w:pPr>
              <w:pStyle w:val="TableParagraph"/>
              <w:spacing w:before="73" w:line="251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3</w:t>
            </w:r>
          </w:p>
          <w:p w:rsidR="00EC313F" w:rsidRDefault="00EC313F">
            <w:pPr>
              <w:pStyle w:val="TableParagraph"/>
              <w:spacing w:before="14" w:line="26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(20/01/2020 –</w:t>
            </w:r>
          </w:p>
          <w:p w:rsidR="00EC313F" w:rsidRDefault="00EC313F" w:rsidP="00357D31">
            <w:pPr>
              <w:pStyle w:val="TableParagraph"/>
              <w:spacing w:line="275" w:lineRule="exact"/>
              <w:ind w:right="25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26/01/2020)</w:t>
            </w:r>
          </w:p>
        </w:tc>
        <w:tc>
          <w:tcPr>
            <w:tcW w:w="6095" w:type="dxa"/>
            <w:vMerge w:val="restart"/>
          </w:tcPr>
          <w:p w:rsidR="00EC313F" w:rsidRDefault="00EC313F" w:rsidP="00674B6B">
            <w:pPr>
              <w:pStyle w:val="TableParagraph"/>
              <w:spacing w:before="7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Types of dynamometers</w:t>
            </w:r>
          </w:p>
          <w:p w:rsidR="00EC313F" w:rsidRDefault="00EC313F" w:rsidP="00674B6B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Prony</w:t>
            </w:r>
            <w:r>
              <w:rPr>
                <w:sz w:val="24"/>
              </w:rPr>
              <w:tab/>
              <w:t>brake,</w:t>
            </w:r>
            <w:r>
              <w:rPr>
                <w:sz w:val="24"/>
              </w:rPr>
              <w:tab/>
              <w:t>Rope</w:t>
            </w:r>
            <w:r>
              <w:rPr>
                <w:sz w:val="24"/>
              </w:rPr>
              <w:tab/>
              <w:t>brake,</w:t>
            </w:r>
            <w:r>
              <w:rPr>
                <w:sz w:val="24"/>
              </w:rPr>
              <w:tab/>
              <w:t>belt</w:t>
            </w:r>
            <w:r>
              <w:rPr>
                <w:sz w:val="24"/>
              </w:rPr>
              <w:tab/>
              <w:t xml:space="preserve">transmission </w:t>
            </w:r>
          </w:p>
          <w:p w:rsidR="00EC313F" w:rsidRDefault="00EC313F" w:rsidP="00674B6B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Introduction to clutches</w:t>
            </w:r>
          </w:p>
          <w:p w:rsidR="00EC313F" w:rsidRDefault="00EC313F" w:rsidP="00674B6B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F77A67">
        <w:trPr>
          <w:trHeight w:val="300"/>
        </w:trPr>
        <w:tc>
          <w:tcPr>
            <w:tcW w:w="1860" w:type="dxa"/>
            <w:vMerge/>
          </w:tcPr>
          <w:p w:rsidR="00EC313F" w:rsidRDefault="00EC313F" w:rsidP="00357D31">
            <w:pPr>
              <w:pStyle w:val="TableParagraph"/>
              <w:spacing w:line="275" w:lineRule="exact"/>
              <w:ind w:right="254"/>
              <w:jc w:val="right"/>
              <w:rPr>
                <w:sz w:val="24"/>
              </w:rPr>
            </w:pPr>
          </w:p>
        </w:tc>
        <w:tc>
          <w:tcPr>
            <w:tcW w:w="6095" w:type="dxa"/>
            <w:vMerge/>
            <w:tcBorders>
              <w:bottom w:val="nil"/>
            </w:tcBorders>
          </w:tcPr>
          <w:p w:rsidR="00EC313F" w:rsidRDefault="00EC313F" w:rsidP="00674B6B">
            <w:pPr>
              <w:pStyle w:val="TableParagraph"/>
              <w:tabs>
                <w:tab w:val="left" w:pos="1646"/>
                <w:tab w:val="left" w:pos="2429"/>
                <w:tab w:val="left" w:pos="3232"/>
                <w:tab w:val="left" w:pos="3949"/>
                <w:tab w:val="left" w:pos="4692"/>
                <w:tab w:val="left" w:pos="5261"/>
              </w:tabs>
              <w:spacing w:line="260" w:lineRule="exact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C313F" w:rsidTr="00F77A67">
        <w:trPr>
          <w:trHeight w:val="355"/>
        </w:trPr>
        <w:tc>
          <w:tcPr>
            <w:tcW w:w="1860" w:type="dxa"/>
            <w:vMerge/>
          </w:tcPr>
          <w:p w:rsidR="00EC313F" w:rsidRDefault="00EC313F" w:rsidP="00357D31">
            <w:pPr>
              <w:pStyle w:val="TableParagraph"/>
              <w:spacing w:line="275" w:lineRule="exact"/>
              <w:ind w:right="254"/>
              <w:jc w:val="right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EC313F" w:rsidRDefault="00EC313F" w:rsidP="00674B6B">
            <w:pPr>
              <w:pStyle w:val="TableParagraph"/>
              <w:spacing w:before="1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17C4F" w:rsidTr="00357D31">
        <w:trPr>
          <w:trHeight w:val="1315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22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(27/01/2020 – 2/02/2020)</w:t>
            </w:r>
          </w:p>
        </w:tc>
        <w:tc>
          <w:tcPr>
            <w:tcW w:w="6095" w:type="dxa"/>
          </w:tcPr>
          <w:p w:rsidR="00674B6B" w:rsidRDefault="00674B6B">
            <w:pPr>
              <w:pStyle w:val="TableParagraph"/>
              <w:spacing w:line="274" w:lineRule="exact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Study and analysis of single plate clutch, multiple plate clutches. Study and analysis of cone clutches</w:t>
            </w:r>
          </w:p>
          <w:p w:rsidR="00357D31" w:rsidRDefault="00357D31">
            <w:pPr>
              <w:pStyle w:val="TableParagraph"/>
              <w:spacing w:line="274" w:lineRule="exact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braking of vehicles</w:t>
            </w:r>
          </w:p>
          <w:p w:rsidR="00717C4F" w:rsidRDefault="00717C4F" w:rsidP="00EC313F">
            <w:pPr>
              <w:pStyle w:val="TableParagraph"/>
              <w:spacing w:line="330" w:lineRule="atLeast"/>
              <w:ind w:right="95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1000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7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Week 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(3/02/2020 – 9/02/2020)</w:t>
            </w:r>
          </w:p>
        </w:tc>
        <w:tc>
          <w:tcPr>
            <w:tcW w:w="6095" w:type="dxa"/>
          </w:tcPr>
          <w:p w:rsidR="00674B6B" w:rsidRDefault="00674B6B" w:rsidP="00674B6B">
            <w:pPr>
              <w:pStyle w:val="TableParagraph"/>
              <w:spacing w:line="274" w:lineRule="exact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Introduction to types of cams, types of followers.</w:t>
            </w:r>
          </w:p>
          <w:p w:rsidR="00674B6B" w:rsidRDefault="00674B6B" w:rsidP="00674B6B">
            <w:pPr>
              <w:pStyle w:val="TableParagraph"/>
              <w:spacing w:before="163" w:line="288" w:lineRule="auto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Follower motions. viz. simple harmonic motions, constant velocity, uniform and constant acceleration and retardation and cycloidal motion</w:t>
            </w:r>
          </w:p>
          <w:p w:rsidR="00717C4F" w:rsidRDefault="00717C4F">
            <w:pPr>
              <w:pStyle w:val="TableParagraph"/>
              <w:spacing w:before="163" w:line="288" w:lineRule="auto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spacing w:before="1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spacing w:before="1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850"/>
        </w:trPr>
        <w:tc>
          <w:tcPr>
            <w:tcW w:w="1860" w:type="dxa"/>
          </w:tcPr>
          <w:p w:rsidR="00717C4F" w:rsidRDefault="00357D31">
            <w:pPr>
              <w:pStyle w:val="TableParagraph"/>
              <w:spacing w:line="274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6</w:t>
            </w:r>
          </w:p>
          <w:p w:rsidR="00717C4F" w:rsidRDefault="00357D31" w:rsidP="00357D31">
            <w:pPr>
              <w:pStyle w:val="TableParagraph"/>
              <w:spacing w:before="5" w:line="280" w:lineRule="atLeast"/>
              <w:ind w:left="120" w:right="145"/>
              <w:rPr>
                <w:sz w:val="24"/>
              </w:rPr>
            </w:pPr>
            <w:r>
              <w:rPr>
                <w:sz w:val="24"/>
              </w:rPr>
              <w:t xml:space="preserve">(10/02/2020 </w:t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16/02/2020)</w:t>
            </w:r>
          </w:p>
        </w:tc>
        <w:tc>
          <w:tcPr>
            <w:tcW w:w="6095" w:type="dxa"/>
          </w:tcPr>
          <w:p w:rsidR="00674B6B" w:rsidRDefault="00674B6B" w:rsidP="00674B6B">
            <w:pPr>
              <w:pStyle w:val="TableParagraph"/>
              <w:spacing w:before="88"/>
              <w:ind w:left="142" w:right="971"/>
              <w:jc w:val="left"/>
              <w:rPr>
                <w:b/>
                <w:color w:val="00B04F"/>
                <w:sz w:val="24"/>
              </w:rPr>
            </w:pPr>
            <w:r>
              <w:rPr>
                <w:sz w:val="24"/>
              </w:rPr>
              <w:t>Layout of cam profile for specified displacement characteristics. Cams with oscillating follower systems.</w:t>
            </w:r>
          </w:p>
          <w:p w:rsidR="00717C4F" w:rsidRDefault="00717C4F">
            <w:pPr>
              <w:pStyle w:val="TableParagraph"/>
              <w:spacing w:before="88"/>
              <w:ind w:left="961" w:right="971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717C4F" w:rsidRDefault="00674B6B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717C4F" w:rsidRDefault="00674B6B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1315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22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7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(17/02/2020 – 23/02/2020)</w:t>
            </w:r>
          </w:p>
        </w:tc>
        <w:tc>
          <w:tcPr>
            <w:tcW w:w="6095" w:type="dxa"/>
          </w:tcPr>
          <w:p w:rsidR="00674B6B" w:rsidRDefault="00674B6B" w:rsidP="00674B6B">
            <w:pPr>
              <w:pStyle w:val="TableParagraph"/>
              <w:spacing w:line="288" w:lineRule="auto"/>
              <w:ind w:left="94" w:right="96"/>
              <w:rPr>
                <w:color w:val="00B0F0"/>
                <w:sz w:val="24"/>
              </w:rPr>
            </w:pPr>
          </w:p>
          <w:p w:rsidR="00674B6B" w:rsidRPr="00674B6B" w:rsidRDefault="00674B6B" w:rsidP="00674B6B">
            <w:pPr>
              <w:pStyle w:val="TableParagraph"/>
              <w:spacing w:line="288" w:lineRule="auto"/>
              <w:ind w:right="96"/>
              <w:rPr>
                <w:color w:val="00B0F0"/>
                <w:sz w:val="24"/>
              </w:rPr>
            </w:pPr>
            <w:r w:rsidRPr="00674B6B">
              <w:rPr>
                <w:color w:val="00B0F0"/>
                <w:sz w:val="24"/>
              </w:rPr>
              <w:t>Euphoria</w:t>
            </w:r>
          </w:p>
          <w:p w:rsidR="00717C4F" w:rsidRDefault="00717C4F">
            <w:pPr>
              <w:pStyle w:val="TableParagraph"/>
              <w:spacing w:line="272" w:lineRule="exact"/>
              <w:ind w:left="9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674B6B">
            <w:pPr>
              <w:pStyle w:val="TableParagraph"/>
              <w:spacing w:before="209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674B6B">
            <w:pPr>
              <w:pStyle w:val="TableParagraph"/>
              <w:spacing w:before="209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313F" w:rsidTr="003C0288">
        <w:trPr>
          <w:trHeight w:val="344"/>
        </w:trPr>
        <w:tc>
          <w:tcPr>
            <w:tcW w:w="1860" w:type="dxa"/>
            <w:vMerge w:val="restart"/>
          </w:tcPr>
          <w:p w:rsidR="00EC313F" w:rsidRDefault="00EC313F">
            <w:pPr>
              <w:pStyle w:val="TableParagraph"/>
              <w:spacing w:before="73"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8</w:t>
            </w:r>
          </w:p>
          <w:p w:rsidR="00EC313F" w:rsidRDefault="00EC313F">
            <w:pPr>
              <w:pStyle w:val="TableParagraph"/>
              <w:spacing w:before="14"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(24/02/2020 –</w:t>
            </w:r>
          </w:p>
          <w:p w:rsidR="00EC313F" w:rsidRDefault="00EC313F" w:rsidP="003C0288">
            <w:pPr>
              <w:pStyle w:val="TableParagraph"/>
              <w:spacing w:line="275" w:lineRule="exact"/>
              <w:ind w:left="121" w:right="145"/>
              <w:rPr>
                <w:b/>
                <w:sz w:val="24"/>
              </w:rPr>
            </w:pPr>
            <w:r>
              <w:rPr>
                <w:sz w:val="24"/>
              </w:rPr>
              <w:t>1/03/2020)</w:t>
            </w:r>
          </w:p>
        </w:tc>
        <w:tc>
          <w:tcPr>
            <w:tcW w:w="6095" w:type="dxa"/>
            <w:vMerge w:val="restart"/>
          </w:tcPr>
          <w:p w:rsidR="00EC313F" w:rsidRDefault="00EC313F" w:rsidP="00674B6B">
            <w:pPr>
              <w:pStyle w:val="TableParagraph"/>
              <w:spacing w:line="274" w:lineRule="exact"/>
              <w:ind w:left="94"/>
              <w:rPr>
                <w:b/>
                <w:color w:val="00B04F"/>
                <w:sz w:val="24"/>
              </w:rPr>
            </w:pPr>
          </w:p>
          <w:p w:rsidR="00EC313F" w:rsidRDefault="00EC313F" w:rsidP="00674B6B">
            <w:pPr>
              <w:pStyle w:val="TableParagraph"/>
              <w:spacing w:line="274" w:lineRule="exact"/>
              <w:ind w:left="94"/>
              <w:rPr>
                <w:b/>
                <w:color w:val="00B04F"/>
                <w:sz w:val="24"/>
              </w:rPr>
            </w:pPr>
            <w:r>
              <w:rPr>
                <w:b/>
                <w:color w:val="00B04F"/>
                <w:sz w:val="24"/>
              </w:rPr>
              <w:t>Unit Test 1 (Feb 26 to 28) – FE, SE, TE.</w:t>
            </w:r>
          </w:p>
          <w:p w:rsidR="00EC313F" w:rsidRDefault="00EC313F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</w:p>
          <w:p w:rsidR="00EC313F" w:rsidRDefault="00EC313F" w:rsidP="00554281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3C0288">
        <w:trPr>
          <w:trHeight w:val="300"/>
        </w:trPr>
        <w:tc>
          <w:tcPr>
            <w:tcW w:w="1860" w:type="dxa"/>
            <w:vMerge/>
          </w:tcPr>
          <w:p w:rsidR="00EC313F" w:rsidRDefault="00EC313F" w:rsidP="003C0288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 w:rsidP="00554281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313F" w:rsidTr="003C0288">
        <w:trPr>
          <w:trHeight w:val="355"/>
        </w:trPr>
        <w:tc>
          <w:tcPr>
            <w:tcW w:w="1860" w:type="dxa"/>
            <w:vMerge/>
          </w:tcPr>
          <w:p w:rsidR="00EC313F" w:rsidRDefault="00EC313F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9F1D87">
        <w:trPr>
          <w:trHeight w:val="344"/>
        </w:trPr>
        <w:tc>
          <w:tcPr>
            <w:tcW w:w="1860" w:type="dxa"/>
            <w:vMerge w:val="restart"/>
          </w:tcPr>
          <w:p w:rsidR="00EC313F" w:rsidRDefault="00EC313F">
            <w:pPr>
              <w:pStyle w:val="TableParagraph"/>
              <w:spacing w:before="73"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9</w:t>
            </w:r>
          </w:p>
          <w:p w:rsidR="00EC313F" w:rsidRDefault="00EC313F">
            <w:pPr>
              <w:pStyle w:val="TableParagraph"/>
              <w:spacing w:before="14"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(2/03/2020 –</w:t>
            </w:r>
          </w:p>
          <w:p w:rsidR="00EC313F" w:rsidRDefault="00EC313F" w:rsidP="009F1D87">
            <w:pPr>
              <w:pStyle w:val="TableParagraph"/>
              <w:spacing w:line="275" w:lineRule="exact"/>
              <w:ind w:left="121" w:right="145"/>
              <w:rPr>
                <w:b/>
                <w:sz w:val="24"/>
              </w:rPr>
            </w:pPr>
            <w:r>
              <w:rPr>
                <w:sz w:val="24"/>
              </w:rPr>
              <w:t>8/03/2020)</w:t>
            </w:r>
          </w:p>
        </w:tc>
        <w:tc>
          <w:tcPr>
            <w:tcW w:w="6095" w:type="dxa"/>
            <w:vMerge w:val="restart"/>
          </w:tcPr>
          <w:p w:rsidR="00EC313F" w:rsidRDefault="00EC313F" w:rsidP="00EC313F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Velocity Analysis Analysis of mechanisms with single degree of freedom system using graphical method with Coriollis component using graphical method.</w:t>
            </w:r>
          </w:p>
        </w:tc>
        <w:tc>
          <w:tcPr>
            <w:tcW w:w="1134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9F1D87">
        <w:trPr>
          <w:trHeight w:val="300"/>
        </w:trPr>
        <w:tc>
          <w:tcPr>
            <w:tcW w:w="1860" w:type="dxa"/>
            <w:vMerge/>
          </w:tcPr>
          <w:p w:rsidR="00EC313F" w:rsidRDefault="00EC313F" w:rsidP="009F1D87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 w:rsidP="007874CF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C313F" w:rsidTr="009F1D87">
        <w:trPr>
          <w:trHeight w:val="355"/>
        </w:trPr>
        <w:tc>
          <w:tcPr>
            <w:tcW w:w="1860" w:type="dxa"/>
            <w:vMerge/>
          </w:tcPr>
          <w:p w:rsidR="00EC313F" w:rsidRDefault="00EC313F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17C4F" w:rsidTr="00357D31">
        <w:trPr>
          <w:trHeight w:val="1315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223" w:line="247" w:lineRule="auto"/>
              <w:ind w:left="199" w:right="224" w:firstLine="60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Week10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(9/03/2020– 15/03/2020)</w:t>
            </w:r>
          </w:p>
        </w:tc>
        <w:tc>
          <w:tcPr>
            <w:tcW w:w="6095" w:type="dxa"/>
          </w:tcPr>
          <w:p w:rsidR="00717C4F" w:rsidRDefault="00EC313F" w:rsidP="00EC313F">
            <w:pPr>
              <w:pStyle w:val="TableParagraph"/>
              <w:spacing w:line="288" w:lineRule="auto"/>
              <w:ind w:left="94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Introduction: Types of gears and applications, Gear terminology, condition for constant velocity ratio−conjugate profiles, profiles used in gears. length of path of contact and contact ratio </w:t>
            </w:r>
            <w:r w:rsidR="00357D31">
              <w:rPr>
                <w:sz w:val="24"/>
              </w:rPr>
              <w:t>Interference of involute teeth, methods of preventing interferences through undercutting, no of teeth to avoid</w:t>
            </w:r>
            <w:r>
              <w:rPr>
                <w:sz w:val="24"/>
              </w:rPr>
              <w:t xml:space="preserve"> </w:t>
            </w:r>
            <w:r w:rsidR="00357D31">
              <w:rPr>
                <w:sz w:val="24"/>
              </w:rPr>
              <w:t>Interference.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17C4F" w:rsidTr="00357D31">
        <w:trPr>
          <w:trHeight w:val="1000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7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11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(16/03/2020 – 22/03/2020)</w:t>
            </w:r>
          </w:p>
        </w:tc>
        <w:tc>
          <w:tcPr>
            <w:tcW w:w="6095" w:type="dxa"/>
          </w:tcPr>
          <w:p w:rsidR="00EC313F" w:rsidRDefault="00EC313F">
            <w:pPr>
              <w:pStyle w:val="TableParagraph"/>
              <w:spacing w:before="163" w:line="288" w:lineRule="auto"/>
              <w:ind w:left="94" w:right="5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Numericals on Gears </w:t>
            </w:r>
          </w:p>
          <w:p w:rsidR="00717C4F" w:rsidRDefault="00357D31">
            <w:pPr>
              <w:pStyle w:val="TableParagraph"/>
              <w:spacing w:before="163" w:line="288" w:lineRule="auto"/>
              <w:ind w:left="94" w:right="5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Gear trains: Simple, compound, planetary and epicyclic </w:t>
            </w:r>
            <w:r>
              <w:rPr>
                <w:spacing w:val="-5"/>
                <w:sz w:val="24"/>
              </w:rPr>
              <w:t xml:space="preserve">gear  </w:t>
            </w:r>
            <w:r>
              <w:rPr>
                <w:sz w:val="24"/>
              </w:rPr>
              <w:t>trains (with numerical)</w:t>
            </w: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EC313F">
            <w:pPr>
              <w:pStyle w:val="TableParagraph"/>
              <w:spacing w:before="1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spacing w:before="1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7C4F" w:rsidTr="00357D31">
        <w:trPr>
          <w:trHeight w:val="1315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22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(23/03/2020 – 29/03/2020)</w:t>
            </w:r>
          </w:p>
        </w:tc>
        <w:tc>
          <w:tcPr>
            <w:tcW w:w="6095" w:type="dxa"/>
          </w:tcPr>
          <w:p w:rsidR="00717C4F" w:rsidRDefault="00357D31" w:rsidP="00EC313F">
            <w:pPr>
              <w:pStyle w:val="TableParagraph"/>
              <w:spacing w:line="288" w:lineRule="auto"/>
              <w:ind w:left="94" w:right="5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Introduction−free vibrations; longitudinal, transverse and torsional vibrations. Dunkerly’s equation, critical or </w:t>
            </w:r>
            <w:r>
              <w:rPr>
                <w:spacing w:val="-3"/>
                <w:sz w:val="24"/>
              </w:rPr>
              <w:t xml:space="preserve">whirling </w:t>
            </w:r>
            <w:r>
              <w:rPr>
                <w:sz w:val="24"/>
              </w:rPr>
              <w:t>speed of shaft. Torsional vibrations of two rotor system-</w:t>
            </w:r>
            <w:r w:rsidR="00EC313F">
              <w:rPr>
                <w:sz w:val="24"/>
              </w:rPr>
              <w:t xml:space="preserve"> </w:t>
            </w:r>
            <w:r>
              <w:rPr>
                <w:sz w:val="24"/>
              </w:rPr>
              <w:t>torsionally equivalent shaft.</w:t>
            </w: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jc w:val="left"/>
              <w:rPr>
                <w:sz w:val="26"/>
              </w:rPr>
            </w:pPr>
          </w:p>
          <w:p w:rsidR="00717C4F" w:rsidRDefault="00357D31">
            <w:pPr>
              <w:pStyle w:val="TableParagraph"/>
              <w:spacing w:before="209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C313F" w:rsidTr="00CA3001">
        <w:trPr>
          <w:trHeight w:val="344"/>
        </w:trPr>
        <w:tc>
          <w:tcPr>
            <w:tcW w:w="1860" w:type="dxa"/>
            <w:vMerge w:val="restart"/>
          </w:tcPr>
          <w:p w:rsidR="00EC313F" w:rsidRDefault="00EC313F">
            <w:pPr>
              <w:pStyle w:val="TableParagraph"/>
              <w:spacing w:before="73"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13</w:t>
            </w:r>
          </w:p>
          <w:p w:rsidR="00EC313F" w:rsidRDefault="00EC313F" w:rsidP="00357D31">
            <w:pPr>
              <w:pStyle w:val="TableParagraph"/>
              <w:spacing w:before="14"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(30/03/2020 –</w:t>
            </w:r>
          </w:p>
          <w:p w:rsidR="00EC313F" w:rsidRDefault="00EC313F" w:rsidP="00CA3001">
            <w:pPr>
              <w:pStyle w:val="TableParagraph"/>
              <w:spacing w:line="275" w:lineRule="exact"/>
              <w:ind w:left="121" w:right="145"/>
              <w:rPr>
                <w:b/>
                <w:sz w:val="24"/>
              </w:rPr>
            </w:pPr>
            <w:r>
              <w:rPr>
                <w:sz w:val="24"/>
              </w:rPr>
              <w:t>5/04/2020)</w:t>
            </w:r>
          </w:p>
        </w:tc>
        <w:tc>
          <w:tcPr>
            <w:tcW w:w="6095" w:type="dxa"/>
            <w:vMerge w:val="restart"/>
          </w:tcPr>
          <w:p w:rsidR="00EC313F" w:rsidRDefault="00EC313F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Introduction. Rotary masses: several masses in same plane,</w:t>
            </w:r>
          </w:p>
          <w:p w:rsidR="00EC313F" w:rsidRDefault="00EC313F" w:rsidP="00EC313F"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several masses in different planes. Balancing of reciprocating masses, primary balancing and secondary balancing. Balancing of locomotives− Variation of Tractive Effort, Swaying Couple and Hammer blow</w:t>
            </w:r>
          </w:p>
          <w:p w:rsidR="00EC313F" w:rsidRDefault="00EC313F" w:rsidP="00C055EB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313F" w:rsidTr="00CA3001">
        <w:trPr>
          <w:trHeight w:val="300"/>
        </w:trPr>
        <w:tc>
          <w:tcPr>
            <w:tcW w:w="1860" w:type="dxa"/>
            <w:vMerge/>
          </w:tcPr>
          <w:p w:rsidR="00EC313F" w:rsidRDefault="00EC313F" w:rsidP="00CA3001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 w:rsidP="00C055EB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C313F" w:rsidRDefault="00EC313F">
            <w:pPr>
              <w:pStyle w:val="TableParagraph"/>
              <w:spacing w:before="14" w:line="266" w:lineRule="exact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C313F" w:rsidTr="00CA3001">
        <w:trPr>
          <w:trHeight w:val="355"/>
        </w:trPr>
        <w:tc>
          <w:tcPr>
            <w:tcW w:w="1860" w:type="dxa"/>
            <w:vMerge/>
          </w:tcPr>
          <w:p w:rsidR="00EC313F" w:rsidRDefault="00EC313F">
            <w:pPr>
              <w:pStyle w:val="TableParagraph"/>
              <w:spacing w:line="275" w:lineRule="exact"/>
              <w:ind w:left="121" w:right="145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C313F" w:rsidRDefault="00EC313F">
            <w:pPr>
              <w:pStyle w:val="TableParagraph"/>
              <w:spacing w:before="14"/>
              <w:ind w:left="94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C313F" w:rsidRDefault="00EC31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717C4F" w:rsidTr="00357D31">
        <w:trPr>
          <w:trHeight w:val="1000"/>
        </w:trPr>
        <w:tc>
          <w:tcPr>
            <w:tcW w:w="1860" w:type="dxa"/>
          </w:tcPr>
          <w:p w:rsidR="00717C4F" w:rsidRDefault="00357D31" w:rsidP="00EC313F">
            <w:pPr>
              <w:pStyle w:val="TableParagraph"/>
              <w:spacing w:before="73" w:line="247" w:lineRule="auto"/>
              <w:ind w:left="199" w:right="224" w:firstLine="6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Week14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(6/04/2020 – 12/04/2020)</w:t>
            </w:r>
          </w:p>
        </w:tc>
        <w:tc>
          <w:tcPr>
            <w:tcW w:w="6095" w:type="dxa"/>
          </w:tcPr>
          <w:p w:rsidR="00EC313F" w:rsidRDefault="00EC313F" w:rsidP="00357D31">
            <w:pPr>
              <w:pStyle w:val="TableParagraph"/>
              <w:ind w:left="1294"/>
              <w:jc w:val="left"/>
              <w:rPr>
                <w:b/>
                <w:color w:val="00B04F"/>
                <w:sz w:val="24"/>
              </w:rPr>
            </w:pPr>
          </w:p>
          <w:p w:rsidR="00357D31" w:rsidRDefault="00357D31" w:rsidP="00357D31">
            <w:pPr>
              <w:pStyle w:val="TableParagraph"/>
              <w:ind w:left="1294"/>
              <w:jc w:val="left"/>
              <w:rPr>
                <w:b/>
                <w:color w:val="00B04F"/>
                <w:sz w:val="24"/>
              </w:rPr>
            </w:pPr>
            <w:r>
              <w:rPr>
                <w:b/>
                <w:color w:val="00B04F"/>
                <w:sz w:val="24"/>
              </w:rPr>
              <w:t>Unit Test 2 (April 7 to 9) – SE, TE.</w:t>
            </w:r>
          </w:p>
          <w:p w:rsidR="00357D31" w:rsidRDefault="00357D31">
            <w:pPr>
              <w:pStyle w:val="TableParagraph"/>
              <w:spacing w:before="163" w:line="288" w:lineRule="auto"/>
              <w:ind w:left="1564" w:right="530" w:hanging="103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EC313F">
            <w:pPr>
              <w:pStyle w:val="TableParagraph"/>
              <w:spacing w:before="1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1" w:type="dxa"/>
          </w:tcPr>
          <w:p w:rsidR="00EC313F" w:rsidRDefault="00EC313F">
            <w:pPr>
              <w:pStyle w:val="TableParagraph"/>
              <w:spacing w:before="1"/>
              <w:ind w:left="424"/>
              <w:jc w:val="left"/>
              <w:rPr>
                <w:b/>
                <w:sz w:val="24"/>
              </w:rPr>
            </w:pPr>
          </w:p>
          <w:p w:rsidR="00EC313F" w:rsidRDefault="00EC313F">
            <w:pPr>
              <w:pStyle w:val="TableParagraph"/>
              <w:spacing w:before="1"/>
              <w:ind w:left="424"/>
              <w:jc w:val="left"/>
              <w:rPr>
                <w:b/>
                <w:sz w:val="24"/>
              </w:rPr>
            </w:pPr>
          </w:p>
          <w:p w:rsidR="00717C4F" w:rsidRDefault="00EC313F">
            <w:pPr>
              <w:pStyle w:val="TableParagraph"/>
              <w:spacing w:before="1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17C4F" w:rsidTr="00357D31">
        <w:trPr>
          <w:trHeight w:val="1000"/>
        </w:trPr>
        <w:tc>
          <w:tcPr>
            <w:tcW w:w="1860" w:type="dxa"/>
          </w:tcPr>
          <w:p w:rsidR="00717C4F" w:rsidRDefault="00357D31" w:rsidP="00357D31">
            <w:pPr>
              <w:pStyle w:val="TableParagraph"/>
              <w:spacing w:before="73"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(13/04/2020 – 19/04/2020)</w:t>
            </w:r>
          </w:p>
        </w:tc>
        <w:tc>
          <w:tcPr>
            <w:tcW w:w="6095" w:type="dxa"/>
          </w:tcPr>
          <w:p w:rsidR="00717C4F" w:rsidRDefault="00717C4F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357D31" w:rsidRDefault="00357D31" w:rsidP="00EC31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Term End (April 18)</w:t>
            </w:r>
          </w:p>
        </w:tc>
        <w:tc>
          <w:tcPr>
            <w:tcW w:w="1134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spacing w:before="1"/>
              <w:ind w:left="4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1081" w:type="dxa"/>
          </w:tcPr>
          <w:p w:rsidR="00717C4F" w:rsidRDefault="00717C4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717C4F" w:rsidRDefault="00357D31">
            <w:pPr>
              <w:pStyle w:val="TableParagraph"/>
              <w:spacing w:before="1"/>
              <w:ind w:left="4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</w:tbl>
    <w:p w:rsidR="00717C4F" w:rsidRDefault="00717C4F">
      <w:pPr>
        <w:rPr>
          <w:sz w:val="24"/>
        </w:rPr>
        <w:sectPr w:rsidR="00717C4F">
          <w:pgSz w:w="12240" w:h="15840"/>
          <w:pgMar w:top="1440" w:right="900" w:bottom="1140" w:left="920" w:header="0" w:footer="950" w:gutter="0"/>
          <w:cols w:space="720"/>
        </w:sectPr>
      </w:pPr>
    </w:p>
    <w:p w:rsidR="00717C4F" w:rsidRDefault="00717C4F">
      <w:pPr>
        <w:pStyle w:val="BodyText"/>
        <w:ind w:left="407"/>
        <w:rPr>
          <w:sz w:val="20"/>
        </w:rPr>
      </w:pPr>
      <w:r w:rsidRPr="00717C4F">
        <w:rPr>
          <w:sz w:val="20"/>
        </w:rPr>
      </w:r>
      <w:r>
        <w:rPr>
          <w:sz w:val="20"/>
        </w:rPr>
        <w:pict>
          <v:group id="_x0000_s1027" style="width:479.25pt;height:138pt;mso-position-horizontal-relative:char;mso-position-vertical-relative:line" coordsize="9585,2760">
            <v:line id="_x0000_s1033" style="position:absolute" from="0,8" to="9585,8"/>
            <v:line id="_x0000_s1032" style="position:absolute" from="0,2753" to="9585,2753"/>
            <v:line id="_x0000_s1031" style="position:absolute" from="8,0" to="8,2760"/>
            <v:line id="_x0000_s1030" style="position:absolute" from="9578,0" to="9578,2760"/>
            <v:shape id="_x0000_s1029" type="#_x0000_t202" style="position:absolute;left:8277;top:1976;width:1100;height:266" filled="f" stroked="f">
              <v:textbox inset="0,0,0,0">
                <w:txbxContent>
                  <w:p w:rsidR="00357D31" w:rsidRDefault="00357D3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Credits-01</w:t>
                    </w:r>
                  </w:p>
                </w:txbxContent>
              </v:textbox>
            </v:shape>
            <v:shape id="_x0000_s1028" type="#_x0000_t202" style="position:absolute;left:105;top:26;width:7589;height:2216" filled="f" stroked="f">
              <v:textbox inset="0,0,0,0">
                <w:txbxContent>
                  <w:p w:rsidR="00357D31" w:rsidRDefault="00357D31">
                    <w:pPr>
                      <w:spacing w:line="266" w:lineRule="exact"/>
                      <w:ind w:left="176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  <w:u w:val="single" w:color="212121"/>
                      </w:rPr>
                      <w:t>FR. Conceicao Rodrigues College Of Engineering</w:t>
                    </w:r>
                  </w:p>
                  <w:p w:rsidR="00357D31" w:rsidRDefault="00357D31">
                    <w:pPr>
                      <w:spacing w:before="9"/>
                      <w:ind w:left="1749"/>
                      <w:jc w:val="center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Father Agnel Ashram, Bandstand, Bandra-west, Mumbai-50</w:t>
                    </w:r>
                  </w:p>
                  <w:p w:rsidR="00357D31" w:rsidRDefault="00357D31">
                    <w:pPr>
                      <w:spacing w:before="9"/>
                      <w:ind w:left="17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Department of Production Engineering</w:t>
                    </w:r>
                  </w:p>
                  <w:p w:rsidR="00357D31" w:rsidRDefault="00357D31">
                    <w:pPr>
                      <w:spacing w:before="6"/>
                      <w:rPr>
                        <w:sz w:val="25"/>
                      </w:rPr>
                    </w:pPr>
                  </w:p>
                  <w:p w:rsidR="00EC313F" w:rsidRDefault="00357D31">
                    <w:pPr>
                      <w:spacing w:line="352" w:lineRule="auto"/>
                      <w:ind w:left="4005" w:hanging="1605"/>
                      <w:rPr>
                        <w:b/>
                        <w:color w:val="212121"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S.E. (Production) (semester IV) (201</w:t>
                    </w:r>
                    <w:r w:rsidR="00EC313F">
                      <w:rPr>
                        <w:b/>
                        <w:color w:val="212121"/>
                        <w:sz w:val="24"/>
                      </w:rPr>
                      <w:t>9</w:t>
                    </w:r>
                    <w:r>
                      <w:rPr>
                        <w:b/>
                        <w:color w:val="212121"/>
                        <w:sz w:val="24"/>
                      </w:rPr>
                      <w:t>-20</w:t>
                    </w:r>
                    <w:r w:rsidR="00EC313F">
                      <w:rPr>
                        <w:b/>
                        <w:color w:val="212121"/>
                        <w:sz w:val="24"/>
                      </w:rPr>
                      <w:t>20</w:t>
                    </w:r>
                    <w:r>
                      <w:rPr>
                        <w:b/>
                        <w:color w:val="212121"/>
                        <w:sz w:val="24"/>
                      </w:rPr>
                      <w:t>)</w:t>
                    </w:r>
                  </w:p>
                  <w:p w:rsidR="00357D31" w:rsidRDefault="00357D31" w:rsidP="00EC313F">
                    <w:pPr>
                      <w:spacing w:line="352" w:lineRule="auto"/>
                      <w:ind w:left="40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F0000"/>
                        <w:sz w:val="24"/>
                        <w:u w:val="single" w:color="BF0000"/>
                      </w:rPr>
                      <w:t>Lecture Plan</w:t>
                    </w:r>
                  </w:p>
                  <w:p w:rsidR="00357D31" w:rsidRDefault="00357D31">
                    <w:pPr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Subject: Dynamics of Machines Laboratory (DOM-PEL401)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7C4F" w:rsidRDefault="00717C4F">
      <w:pPr>
        <w:pStyle w:val="BodyText"/>
        <w:spacing w:before="8"/>
        <w:rPr>
          <w:sz w:val="25"/>
        </w:rPr>
      </w:pPr>
    </w:p>
    <w:p w:rsidR="00717C4F" w:rsidRDefault="00357D31">
      <w:pPr>
        <w:pStyle w:val="Heading1"/>
        <w:numPr>
          <w:ilvl w:val="0"/>
          <w:numId w:val="1"/>
        </w:numPr>
        <w:tabs>
          <w:tab w:val="left" w:pos="940"/>
        </w:tabs>
      </w:pPr>
      <w:r>
        <w:rPr>
          <w:color w:val="212121"/>
        </w:rPr>
        <w:t>Syllabus.</w:t>
      </w:r>
    </w:p>
    <w:p w:rsidR="00717C4F" w:rsidRDefault="00717C4F">
      <w:pPr>
        <w:pStyle w:val="BodyText"/>
        <w:rPr>
          <w:b/>
          <w:sz w:val="20"/>
        </w:rPr>
      </w:pPr>
    </w:p>
    <w:p w:rsidR="00717C4F" w:rsidRDefault="00357D31">
      <w:pPr>
        <w:pStyle w:val="BodyText"/>
        <w:spacing w:before="7"/>
        <w:rPr>
          <w:b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1013621</wp:posOffset>
            </wp:positionH>
            <wp:positionV relativeFrom="paragraph">
              <wp:posOffset>204786</wp:posOffset>
            </wp:positionV>
            <wp:extent cx="4319319" cy="24069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19" cy="240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C4F" w:rsidRDefault="00717C4F">
      <w:pPr>
        <w:pStyle w:val="BodyText"/>
        <w:spacing w:before="7"/>
        <w:rPr>
          <w:b/>
          <w:sz w:val="10"/>
        </w:rPr>
      </w:pPr>
    </w:p>
    <w:p w:rsidR="00717C4F" w:rsidRDefault="00357D31">
      <w:pPr>
        <w:pStyle w:val="ListParagraph"/>
        <w:numPr>
          <w:ilvl w:val="0"/>
          <w:numId w:val="1"/>
        </w:numPr>
        <w:tabs>
          <w:tab w:val="left" w:pos="940"/>
        </w:tabs>
        <w:rPr>
          <w:b/>
          <w:sz w:val="24"/>
        </w:rPr>
      </w:pPr>
      <w:r>
        <w:rPr>
          <w:b/>
          <w:color w:val="212121"/>
          <w:sz w:val="24"/>
        </w:rPr>
        <w:t>CO Statements.</w:t>
      </w:r>
    </w:p>
    <w:p w:rsidR="00717C4F" w:rsidRDefault="00717C4F">
      <w:pPr>
        <w:pStyle w:val="BodyText"/>
        <w:spacing w:before="7"/>
        <w:rPr>
          <w:b/>
          <w:sz w:val="25"/>
        </w:rPr>
      </w:pPr>
    </w:p>
    <w:p w:rsidR="00717C4F" w:rsidRDefault="00357D31">
      <w:pPr>
        <w:pStyle w:val="BodyText"/>
        <w:ind w:left="520"/>
      </w:pPr>
      <w:r>
        <w:rPr>
          <w:color w:val="212121"/>
        </w:rPr>
        <w:t>Learner will be able to</w:t>
      </w:r>
    </w:p>
    <w:p w:rsidR="00717C4F" w:rsidRDefault="00357D31">
      <w:pPr>
        <w:pStyle w:val="BodyText"/>
        <w:spacing w:before="9" w:line="247" w:lineRule="auto"/>
        <w:ind w:left="520" w:right="3681"/>
      </w:pPr>
      <w:r>
        <w:rPr>
          <w:color w:val="212121"/>
        </w:rPr>
        <w:t xml:space="preserve">PEL401.1: </w:t>
      </w:r>
      <w:r>
        <w:t xml:space="preserve">Compute the natural frequencies of 1 DOF system. </w:t>
      </w:r>
      <w:r>
        <w:rPr>
          <w:color w:val="212121"/>
        </w:rPr>
        <w:t xml:space="preserve">PEL401.2: </w:t>
      </w:r>
      <w:r>
        <w:t>Apply the working principles of gyroscope and Cam.</w:t>
      </w:r>
    </w:p>
    <w:p w:rsidR="00717C4F" w:rsidRDefault="00357D31">
      <w:pPr>
        <w:pStyle w:val="BodyText"/>
        <w:spacing w:before="1" w:line="247" w:lineRule="auto"/>
        <w:ind w:left="520" w:right="2615"/>
      </w:pPr>
      <w:r>
        <w:rPr>
          <w:color w:val="212121"/>
        </w:rPr>
        <w:t xml:space="preserve">PEL401.3: </w:t>
      </w:r>
      <w:r>
        <w:t xml:space="preserve">Demonstrate the understanding of static and dynamic balancing. </w:t>
      </w:r>
      <w:r>
        <w:rPr>
          <w:color w:val="212121"/>
        </w:rPr>
        <w:t xml:space="preserve">PEL401.4: </w:t>
      </w:r>
      <w:r>
        <w:t>Compute velocity and acceleration in mechanisms.</w:t>
      </w:r>
    </w:p>
    <w:p w:rsidR="00717C4F" w:rsidRDefault="00357D31">
      <w:pPr>
        <w:pStyle w:val="BodyText"/>
        <w:spacing w:before="2"/>
        <w:ind w:left="520"/>
      </w:pPr>
      <w:r>
        <w:rPr>
          <w:color w:val="212121"/>
        </w:rPr>
        <w:t xml:space="preserve">PEL401.5: </w:t>
      </w:r>
      <w:r>
        <w:t>Carryout Cam analysis.</w:t>
      </w:r>
    </w:p>
    <w:p w:rsidR="00717C4F" w:rsidRDefault="00357D31">
      <w:pPr>
        <w:pStyle w:val="BodyText"/>
        <w:spacing w:before="9"/>
        <w:ind w:left="520"/>
      </w:pPr>
      <w:r>
        <w:t>PEL401.6: Demonstrate the practical significance of interference and undercutting in gears.</w:t>
      </w:r>
    </w:p>
    <w:p w:rsidR="00717C4F" w:rsidRDefault="00717C4F">
      <w:pPr>
        <w:pStyle w:val="BodyText"/>
        <w:rPr>
          <w:sz w:val="26"/>
        </w:rPr>
      </w:pPr>
    </w:p>
    <w:p w:rsidR="00717C4F" w:rsidRDefault="00717C4F">
      <w:pPr>
        <w:pStyle w:val="BodyText"/>
        <w:rPr>
          <w:sz w:val="26"/>
        </w:rPr>
      </w:pPr>
    </w:p>
    <w:p w:rsidR="00717C4F" w:rsidRDefault="00717C4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EC313F" w:rsidRDefault="00EC313F">
      <w:pPr>
        <w:pStyle w:val="BodyText"/>
        <w:spacing w:before="1"/>
        <w:rPr>
          <w:sz w:val="23"/>
        </w:rPr>
      </w:pPr>
    </w:p>
    <w:p w:rsidR="00717C4F" w:rsidRDefault="00357D31">
      <w:pPr>
        <w:pStyle w:val="Heading1"/>
        <w:numPr>
          <w:ilvl w:val="0"/>
          <w:numId w:val="1"/>
        </w:numPr>
        <w:tabs>
          <w:tab w:val="left" w:pos="940"/>
        </w:tabs>
        <w:spacing w:before="0"/>
      </w:pPr>
      <w:r>
        <w:rPr>
          <w:color w:val="212121"/>
        </w:rPr>
        <w:lastRenderedPageBreak/>
        <w:t>CO-PO-PSO Mapping.</w:t>
      </w:r>
    </w:p>
    <w:p w:rsidR="00717C4F" w:rsidRDefault="00717C4F">
      <w:pPr>
        <w:pStyle w:val="BodyText"/>
        <w:rPr>
          <w:b/>
          <w:sz w:val="20"/>
        </w:rPr>
      </w:pPr>
    </w:p>
    <w:p w:rsidR="00717C4F" w:rsidRDefault="00717C4F">
      <w:pPr>
        <w:pStyle w:val="BodyText"/>
        <w:spacing w:before="10"/>
        <w:rPr>
          <w:b/>
          <w:sz w:val="26"/>
        </w:rPr>
      </w:pPr>
      <w:r w:rsidRPr="00717C4F">
        <w:pict>
          <v:shape id="_x0000_s1026" type="#_x0000_t202" style="position:absolute;margin-left:67.1pt;margin-top:17.8pt;width:444.75pt;height:15.75pt;z-index:-251646976;mso-wrap-distance-left:0;mso-wrap-distance-right:0;mso-position-horizontal-relative:page" filled="f">
            <v:textbox inset="0,0,0,0">
              <w:txbxContent>
                <w:p w:rsidR="00357D31" w:rsidRDefault="00357D31">
                  <w:pPr>
                    <w:spacing w:before="4"/>
                    <w:ind w:left="3865" w:right="388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Laboratory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720"/>
        <w:gridCol w:w="720"/>
        <w:gridCol w:w="720"/>
      </w:tblGrid>
      <w:tr w:rsidR="00717C4F">
        <w:trPr>
          <w:trHeight w:val="5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CO# / PO#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PO1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PO2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PO4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PO5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PO6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PO7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PO8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left="75" w:right="87"/>
            </w:pPr>
            <w:r>
              <w:t>PO9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left="75" w:right="82"/>
            </w:pPr>
            <w:r>
              <w:t>PO10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left="75" w:right="82"/>
            </w:pPr>
            <w:r>
              <w:t>PO11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left="75" w:right="82"/>
            </w:pPr>
            <w:r>
              <w:t>PO12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PEL401.1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PEL401.2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PEL401.4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PEL401.5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5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  <w:tc>
          <w:tcPr>
            <w:tcW w:w="720" w:type="dxa"/>
          </w:tcPr>
          <w:p w:rsidR="00717C4F" w:rsidRDefault="00357D31">
            <w:pPr>
              <w:pStyle w:val="TableParagraph"/>
              <w:spacing w:before="2"/>
              <w:ind w:right="14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20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PEL401.6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23"/>
            </w:pPr>
            <w:r>
              <w:t>3</w:t>
            </w:r>
          </w:p>
        </w:tc>
        <w:tc>
          <w:tcPr>
            <w:tcW w:w="61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615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717C4F" w:rsidRDefault="00717C4F">
            <w:pPr>
              <w:pStyle w:val="TableParagraph"/>
              <w:jc w:val="left"/>
            </w:pPr>
          </w:p>
        </w:tc>
        <w:tc>
          <w:tcPr>
            <w:tcW w:w="720" w:type="dxa"/>
          </w:tcPr>
          <w:p w:rsidR="00717C4F" w:rsidRDefault="00717C4F">
            <w:pPr>
              <w:pStyle w:val="TableParagraph"/>
              <w:jc w:val="left"/>
            </w:pPr>
          </w:p>
        </w:tc>
      </w:tr>
    </w:tbl>
    <w:p w:rsidR="00717C4F" w:rsidRDefault="00717C4F">
      <w:pPr>
        <w:pStyle w:val="BodyText"/>
        <w:spacing w:before="9"/>
        <w:rPr>
          <w:b/>
        </w:rPr>
      </w:pPr>
    </w:p>
    <w:tbl>
      <w:tblPr>
        <w:tblW w:w="0" w:type="auto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0"/>
        <w:gridCol w:w="885"/>
        <w:gridCol w:w="885"/>
      </w:tblGrid>
      <w:tr w:rsidR="00717C4F">
        <w:trPr>
          <w:trHeight w:val="5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 w:line="256" w:lineRule="auto"/>
              <w:ind w:left="94" w:right="444"/>
              <w:jc w:val="left"/>
            </w:pPr>
            <w:r>
              <w:t>CO# / PSO#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PSO1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PSO2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PEL401.1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PEL401.2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PEL401.3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PEL401.4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PEL401.5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  <w:tr w:rsidR="00717C4F">
        <w:trPr>
          <w:trHeight w:val="295"/>
        </w:trPr>
        <w:tc>
          <w:tcPr>
            <w:tcW w:w="111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PEL401.6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  <w:tc>
          <w:tcPr>
            <w:tcW w:w="885" w:type="dxa"/>
          </w:tcPr>
          <w:p w:rsidR="00717C4F" w:rsidRDefault="00357D31">
            <w:pPr>
              <w:pStyle w:val="TableParagraph"/>
              <w:spacing w:before="2"/>
              <w:ind w:right="1"/>
            </w:pPr>
            <w:r>
              <w:t>-</w:t>
            </w:r>
          </w:p>
        </w:tc>
      </w:tr>
    </w:tbl>
    <w:p w:rsidR="00717C4F" w:rsidRDefault="00717C4F">
      <w:pPr>
        <w:pStyle w:val="BodyText"/>
        <w:rPr>
          <w:b/>
          <w:sz w:val="17"/>
        </w:rPr>
      </w:pPr>
    </w:p>
    <w:p w:rsidR="00717C4F" w:rsidRDefault="00357D31">
      <w:pPr>
        <w:pStyle w:val="ListParagraph"/>
        <w:numPr>
          <w:ilvl w:val="0"/>
          <w:numId w:val="1"/>
        </w:numPr>
        <w:tabs>
          <w:tab w:val="left" w:pos="940"/>
        </w:tabs>
        <w:rPr>
          <w:b/>
          <w:sz w:val="24"/>
        </w:rPr>
      </w:pPr>
      <w:r>
        <w:rPr>
          <w:b/>
          <w:color w:val="212121"/>
          <w:sz w:val="24"/>
        </w:rPr>
        <w:t>CO Assessment tools with target.</w:t>
      </w:r>
    </w:p>
    <w:p w:rsidR="00717C4F" w:rsidRDefault="00717C4F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1695"/>
        <w:gridCol w:w="1650"/>
        <w:gridCol w:w="1890"/>
        <w:gridCol w:w="1890"/>
      </w:tblGrid>
      <w:tr w:rsidR="00717C4F">
        <w:trPr>
          <w:trHeight w:val="280"/>
        </w:trPr>
        <w:tc>
          <w:tcPr>
            <w:tcW w:w="2460" w:type="dxa"/>
            <w:vMerge w:val="restart"/>
          </w:tcPr>
          <w:p w:rsidR="00717C4F" w:rsidRDefault="00357D31">
            <w:pPr>
              <w:pStyle w:val="TableParagraph"/>
              <w:spacing w:line="274" w:lineRule="exact"/>
              <w:ind w:lef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Statement #</w:t>
            </w:r>
          </w:p>
        </w:tc>
        <w:tc>
          <w:tcPr>
            <w:tcW w:w="7125" w:type="dxa"/>
            <w:gridSpan w:val="4"/>
          </w:tcPr>
          <w:p w:rsidR="00717C4F" w:rsidRDefault="00357D31">
            <w:pPr>
              <w:pStyle w:val="TableParagraph"/>
              <w:spacing w:line="260" w:lineRule="exact"/>
              <w:ind w:left="2071" w:right="208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Target for Assessment Tools</w:t>
            </w:r>
          </w:p>
        </w:tc>
      </w:tr>
      <w:tr w:rsidR="00717C4F">
        <w:trPr>
          <w:trHeight w:val="565"/>
        </w:trPr>
        <w:tc>
          <w:tcPr>
            <w:tcW w:w="2460" w:type="dxa"/>
            <w:vMerge/>
            <w:tcBorders>
              <w:top w:val="nil"/>
            </w:tcBorders>
          </w:tcPr>
          <w:p w:rsidR="00717C4F" w:rsidRDefault="00717C4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74" w:lineRule="exact"/>
              <w:ind w:left="166" w:right="175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Assignments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74" w:lineRule="exact"/>
              <w:ind w:left="136" w:right="14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Experiments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74" w:lineRule="exact"/>
              <w:ind w:left="301" w:right="30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Oral Exam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74" w:lineRule="exact"/>
              <w:ind w:left="301" w:right="30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Course Exit</w:t>
            </w:r>
          </w:p>
          <w:p w:rsidR="00717C4F" w:rsidRDefault="00357D31">
            <w:pPr>
              <w:pStyle w:val="TableParagraph"/>
              <w:spacing w:before="9" w:line="262" w:lineRule="exact"/>
              <w:ind w:left="301" w:right="30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Survey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PEL401.1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70%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PEL401.2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70%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PEL401.3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right="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PEL401.4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left="152" w:right="175"/>
              <w:rPr>
                <w:sz w:val="24"/>
              </w:rPr>
            </w:pPr>
            <w:r>
              <w:rPr>
                <w:color w:val="212121"/>
                <w:sz w:val="24"/>
              </w:rPr>
              <w:t>70%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right="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PEL401.5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left="152" w:right="175"/>
              <w:rPr>
                <w:sz w:val="24"/>
              </w:rPr>
            </w:pPr>
            <w:r>
              <w:rPr>
                <w:color w:val="212121"/>
                <w:sz w:val="24"/>
              </w:rPr>
              <w:t>70%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left="136" w:right="144"/>
              <w:rPr>
                <w:sz w:val="24"/>
              </w:rPr>
            </w:pPr>
            <w:r>
              <w:rPr>
                <w:color w:val="212121"/>
                <w:sz w:val="24"/>
              </w:rPr>
              <w:t>70%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  <w:tr w:rsidR="00717C4F">
        <w:trPr>
          <w:trHeight w:val="280"/>
        </w:trPr>
        <w:tc>
          <w:tcPr>
            <w:tcW w:w="2460" w:type="dxa"/>
          </w:tcPr>
          <w:p w:rsidR="00717C4F" w:rsidRDefault="00357D31">
            <w:pPr>
              <w:pStyle w:val="TableParagraph"/>
              <w:spacing w:before="2"/>
              <w:ind w:left="94"/>
              <w:jc w:val="left"/>
            </w:pPr>
            <w:r>
              <w:t>PEL401.6</w:t>
            </w:r>
          </w:p>
        </w:tc>
        <w:tc>
          <w:tcPr>
            <w:tcW w:w="1695" w:type="dxa"/>
          </w:tcPr>
          <w:p w:rsidR="00717C4F" w:rsidRDefault="00357D31">
            <w:pPr>
              <w:pStyle w:val="TableParagraph"/>
              <w:spacing w:line="260" w:lineRule="exact"/>
              <w:ind w:right="23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650" w:type="dxa"/>
          </w:tcPr>
          <w:p w:rsidR="00717C4F" w:rsidRDefault="00357D31">
            <w:pPr>
              <w:pStyle w:val="TableParagraph"/>
              <w:spacing w:line="260" w:lineRule="exact"/>
              <w:ind w:right="8"/>
              <w:rPr>
                <w:sz w:val="24"/>
              </w:rPr>
            </w:pPr>
            <w:r>
              <w:rPr>
                <w:color w:val="212121"/>
                <w:sz w:val="24"/>
              </w:rPr>
              <w:t>-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  <w:tc>
          <w:tcPr>
            <w:tcW w:w="1890" w:type="dxa"/>
          </w:tcPr>
          <w:p w:rsidR="00717C4F" w:rsidRDefault="00357D31">
            <w:pPr>
              <w:pStyle w:val="TableParagraph"/>
              <w:spacing w:line="260" w:lineRule="exact"/>
              <w:ind w:left="301" w:right="309"/>
              <w:rPr>
                <w:sz w:val="24"/>
              </w:rPr>
            </w:pPr>
            <w:r>
              <w:rPr>
                <w:color w:val="212121"/>
                <w:sz w:val="24"/>
              </w:rPr>
              <w:t>60%</w:t>
            </w:r>
          </w:p>
        </w:tc>
      </w:tr>
    </w:tbl>
    <w:p w:rsidR="00717C4F" w:rsidRDefault="00717C4F">
      <w:pPr>
        <w:pStyle w:val="BodyText"/>
        <w:spacing w:before="9"/>
        <w:rPr>
          <w:b/>
        </w:rPr>
      </w:pPr>
    </w:p>
    <w:p w:rsidR="00717C4F" w:rsidRDefault="00357D31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rPr>
          <w:b/>
          <w:sz w:val="24"/>
        </w:rPr>
      </w:pPr>
      <w:r>
        <w:rPr>
          <w:b/>
          <w:color w:val="212121"/>
          <w:sz w:val="24"/>
        </w:rPr>
        <w:t>Curriculum Gap/Content beyond syllabus (if any).</w:t>
      </w:r>
    </w:p>
    <w:p w:rsidR="00717C4F" w:rsidRDefault="00717C4F">
      <w:pPr>
        <w:pStyle w:val="BodyText"/>
        <w:spacing w:before="6"/>
        <w:rPr>
          <w:b/>
          <w:sz w:val="25"/>
        </w:rPr>
      </w:pPr>
    </w:p>
    <w:p w:rsidR="00717C4F" w:rsidRDefault="00357D31">
      <w:pPr>
        <w:pStyle w:val="BodyText"/>
        <w:ind w:left="940"/>
      </w:pPr>
      <w:r>
        <w:rPr>
          <w:color w:val="212121"/>
        </w:rPr>
        <w:t>--</w:t>
      </w:r>
    </w:p>
    <w:p w:rsidR="00717C4F" w:rsidRDefault="00717C4F">
      <w:pPr>
        <w:pStyle w:val="BodyText"/>
        <w:spacing w:before="7"/>
        <w:rPr>
          <w:sz w:val="25"/>
        </w:rPr>
      </w:pPr>
    </w:p>
    <w:p w:rsidR="00717C4F" w:rsidRDefault="00357D31">
      <w:pPr>
        <w:pStyle w:val="Heading1"/>
        <w:numPr>
          <w:ilvl w:val="0"/>
          <w:numId w:val="1"/>
        </w:numPr>
        <w:tabs>
          <w:tab w:val="left" w:pos="999"/>
          <w:tab w:val="left" w:pos="1000"/>
        </w:tabs>
        <w:spacing w:before="0"/>
        <w:ind w:left="1000" w:hanging="435"/>
      </w:pPr>
      <w:r>
        <w:rPr>
          <w:color w:val="212121"/>
        </w:rPr>
        <w:t>Lab Plan.</w:t>
      </w:r>
    </w:p>
    <w:p w:rsidR="00717C4F" w:rsidRDefault="00717C4F">
      <w:pPr>
        <w:pStyle w:val="BodyText"/>
        <w:rPr>
          <w:b/>
          <w:sz w:val="20"/>
        </w:rPr>
      </w:pPr>
    </w:p>
    <w:p w:rsidR="00717C4F" w:rsidRDefault="00717C4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5"/>
        <w:gridCol w:w="5885"/>
        <w:gridCol w:w="1005"/>
      </w:tblGrid>
      <w:tr w:rsidR="00717C4F" w:rsidTr="00EC313F">
        <w:trPr>
          <w:trHeight w:val="850"/>
        </w:trPr>
        <w:tc>
          <w:tcPr>
            <w:tcW w:w="2155" w:type="dxa"/>
          </w:tcPr>
          <w:p w:rsidR="00717C4F" w:rsidRDefault="00717C4F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717C4F" w:rsidRDefault="00357D31">
            <w:pPr>
              <w:pStyle w:val="TableParagraph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Week No.</w:t>
            </w:r>
          </w:p>
        </w:tc>
        <w:tc>
          <w:tcPr>
            <w:tcW w:w="5885" w:type="dxa"/>
          </w:tcPr>
          <w:p w:rsidR="00717C4F" w:rsidRDefault="00717C4F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717C4F" w:rsidRDefault="00357D31">
            <w:pPr>
              <w:pStyle w:val="TableParagraph"/>
              <w:ind w:left="961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005" w:type="dxa"/>
          </w:tcPr>
          <w:p w:rsidR="00717C4F" w:rsidRDefault="00357D31">
            <w:pPr>
              <w:pStyle w:val="TableParagraph"/>
              <w:spacing w:line="247" w:lineRule="auto"/>
              <w:ind w:left="259" w:right="155" w:hanging="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 (Per</w:t>
            </w:r>
          </w:p>
          <w:p w:rsidR="00717C4F" w:rsidRDefault="00357D31">
            <w:pPr>
              <w:pStyle w:val="TableParagraph"/>
              <w:spacing w:line="262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Batch)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51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Week 3</w:t>
            </w:r>
          </w:p>
          <w:p w:rsidR="00EC313F" w:rsidRPr="00EC313F" w:rsidRDefault="00EC313F" w:rsidP="00EC313F">
            <w:pPr>
              <w:pStyle w:val="TableParagraph"/>
              <w:spacing w:line="266" w:lineRule="exact"/>
              <w:ind w:right="164"/>
              <w:rPr>
                <w:sz w:val="24"/>
              </w:rPr>
            </w:pPr>
            <w:r>
              <w:rPr>
                <w:sz w:val="24"/>
              </w:rPr>
              <w:t>(20/01/2020 –26/01/2020)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jc w:val="left"/>
              <w:rPr>
                <w:b/>
                <w:sz w:val="28"/>
              </w:rPr>
            </w:pPr>
          </w:p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Compound Pendulum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895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(27/01/2020 – 2/02/2020)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jc w:val="left"/>
              <w:rPr>
                <w:b/>
                <w:sz w:val="24"/>
              </w:rPr>
            </w:pPr>
          </w:p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Gyroscope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25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(3/02/2020 – 9/02/2020)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jc w:val="left"/>
              <w:rPr>
                <w:b/>
                <w:sz w:val="28"/>
              </w:rPr>
            </w:pPr>
          </w:p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Cam and Follower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85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74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6</w:t>
            </w:r>
          </w:p>
          <w:p w:rsidR="00EC313F" w:rsidRDefault="00EC313F" w:rsidP="00937DD9">
            <w:pPr>
              <w:pStyle w:val="TableParagraph"/>
              <w:spacing w:line="280" w:lineRule="atLeast"/>
              <w:ind w:left="120" w:right="145"/>
              <w:rPr>
                <w:sz w:val="24"/>
              </w:rPr>
            </w:pPr>
            <w:r>
              <w:rPr>
                <w:sz w:val="24"/>
              </w:rPr>
              <w:t xml:space="preserve">(10/02/2020 </w:t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16/02/2020)</w:t>
            </w:r>
          </w:p>
        </w:tc>
        <w:tc>
          <w:tcPr>
            <w:tcW w:w="5885" w:type="dxa"/>
          </w:tcPr>
          <w:p w:rsidR="00EC313F" w:rsidRDefault="00EC313F" w:rsidP="00EC313F">
            <w:pPr>
              <w:pStyle w:val="TableParagraph"/>
              <w:ind w:right="97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Whirling Speed of Shaft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24"/>
              </w:rPr>
            </w:pPr>
          </w:p>
          <w:p w:rsidR="00EC313F" w:rsidRDefault="00EC313F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7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(17/02/2020 – 23/02/2020)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spacing w:line="288" w:lineRule="auto"/>
              <w:ind w:left="94" w:right="96"/>
              <w:rPr>
                <w:color w:val="00B0F0"/>
                <w:sz w:val="24"/>
              </w:rPr>
            </w:pPr>
          </w:p>
          <w:p w:rsidR="00EC313F" w:rsidRPr="00674B6B" w:rsidRDefault="00EC313F" w:rsidP="00937DD9">
            <w:pPr>
              <w:pStyle w:val="TableParagraph"/>
              <w:spacing w:line="288" w:lineRule="auto"/>
              <w:ind w:right="96"/>
              <w:rPr>
                <w:color w:val="00B0F0"/>
                <w:sz w:val="24"/>
              </w:rPr>
            </w:pPr>
            <w:r w:rsidRPr="00674B6B">
              <w:rPr>
                <w:color w:val="00B0F0"/>
                <w:sz w:val="24"/>
              </w:rPr>
              <w:t>Euphoria</w:t>
            </w:r>
          </w:p>
          <w:p w:rsidR="00EC313F" w:rsidRDefault="00EC313F" w:rsidP="00937DD9">
            <w:pPr>
              <w:pStyle w:val="TableParagraph"/>
              <w:spacing w:line="272" w:lineRule="exact"/>
              <w:ind w:left="94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8</w:t>
            </w:r>
          </w:p>
          <w:p w:rsidR="00EC313F" w:rsidRDefault="00EC313F" w:rsidP="00937DD9">
            <w:pPr>
              <w:pStyle w:val="TableParagraph"/>
              <w:spacing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(24/02/2020 –</w:t>
            </w:r>
          </w:p>
          <w:p w:rsidR="00EC313F" w:rsidRDefault="00EC313F" w:rsidP="00937DD9">
            <w:pPr>
              <w:pStyle w:val="TableParagraph"/>
              <w:spacing w:line="275" w:lineRule="exact"/>
              <w:ind w:left="121" w:right="145"/>
              <w:rPr>
                <w:b/>
                <w:sz w:val="24"/>
              </w:rPr>
            </w:pPr>
            <w:r>
              <w:rPr>
                <w:sz w:val="24"/>
              </w:rPr>
              <w:t>1/03/2020)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spacing w:line="274" w:lineRule="exact"/>
              <w:ind w:left="94"/>
              <w:rPr>
                <w:b/>
                <w:color w:val="00B04F"/>
                <w:sz w:val="24"/>
              </w:rPr>
            </w:pPr>
          </w:p>
          <w:p w:rsidR="00EC313F" w:rsidRDefault="00EC313F" w:rsidP="00937DD9">
            <w:pPr>
              <w:pStyle w:val="TableParagraph"/>
              <w:spacing w:line="274" w:lineRule="exact"/>
              <w:ind w:left="94"/>
              <w:rPr>
                <w:b/>
                <w:color w:val="00B04F"/>
                <w:sz w:val="24"/>
              </w:rPr>
            </w:pPr>
            <w:r>
              <w:rPr>
                <w:b/>
                <w:color w:val="00B04F"/>
                <w:sz w:val="24"/>
              </w:rPr>
              <w:t>Unit Test 1 (Feb 26 to 28) – FE, SE, TE.</w:t>
            </w:r>
          </w:p>
          <w:p w:rsidR="00EC313F" w:rsidRDefault="00EC313F" w:rsidP="00937DD9">
            <w:pPr>
              <w:pStyle w:val="TableParagraph"/>
              <w:spacing w:line="274" w:lineRule="exact"/>
              <w:ind w:left="94"/>
              <w:jc w:val="left"/>
              <w:rPr>
                <w:sz w:val="24"/>
              </w:rPr>
            </w:pPr>
          </w:p>
          <w:p w:rsidR="00EC313F" w:rsidRDefault="00EC313F" w:rsidP="00937DD9">
            <w:pPr>
              <w:pStyle w:val="TableParagraph"/>
              <w:ind w:left="94"/>
              <w:jc w:val="left"/>
              <w:rPr>
                <w:sz w:val="24"/>
              </w:rPr>
            </w:pP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EC313F">
            <w:pPr>
              <w:pStyle w:val="TableParagraph"/>
              <w:spacing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9</w:t>
            </w:r>
          </w:p>
          <w:p w:rsidR="00EC313F" w:rsidRDefault="00EC313F" w:rsidP="00EC313F">
            <w:pPr>
              <w:pStyle w:val="TableParagraph"/>
              <w:spacing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(2/03/2020 –</w:t>
            </w:r>
          </w:p>
          <w:p w:rsidR="00EC313F" w:rsidRDefault="00EC313F" w:rsidP="00EC313F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sz w:val="24"/>
              </w:rPr>
              <w:t>8/03/2020)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Coriolis Component of Acceleration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99" w:right="224" w:firstLine="60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Week10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(9/03/2020– 15/03/2020)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Velocity and Acceleration Analysis Assignment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11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(16/03/2020 – 22/03/2020)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sz w:val="24"/>
              </w:rPr>
              <w:t>Velocity and Acceleration Analysis Assignment</w:t>
            </w:r>
          </w:p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(23/03/2020 – 29/03/2020)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Cam and Follower Profile Assignment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51" w:lineRule="exact"/>
              <w:ind w:left="121" w:right="1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 13</w:t>
            </w:r>
          </w:p>
          <w:p w:rsidR="00EC313F" w:rsidRDefault="00EC313F" w:rsidP="00937DD9">
            <w:pPr>
              <w:pStyle w:val="TableParagraph"/>
              <w:spacing w:line="266" w:lineRule="exact"/>
              <w:ind w:left="121" w:right="145"/>
              <w:rPr>
                <w:sz w:val="24"/>
              </w:rPr>
            </w:pPr>
            <w:r>
              <w:rPr>
                <w:sz w:val="24"/>
              </w:rPr>
              <w:t>(30/03/2020 –</w:t>
            </w:r>
          </w:p>
          <w:p w:rsidR="00EC313F" w:rsidRDefault="00EC313F" w:rsidP="00937DD9">
            <w:pPr>
              <w:pStyle w:val="TableParagraph"/>
              <w:spacing w:line="275" w:lineRule="exact"/>
              <w:ind w:left="121" w:right="145"/>
              <w:rPr>
                <w:b/>
                <w:sz w:val="24"/>
              </w:rPr>
            </w:pPr>
            <w:r>
              <w:rPr>
                <w:sz w:val="24"/>
              </w:rPr>
              <w:t>5/04/2020)</w:t>
            </w:r>
          </w:p>
        </w:tc>
        <w:tc>
          <w:tcPr>
            <w:tcW w:w="5885" w:type="dxa"/>
          </w:tcPr>
          <w:p w:rsidR="00EC313F" w:rsidRDefault="00EC313F">
            <w:pPr>
              <w:pStyle w:val="TableParagraph"/>
              <w:jc w:val="left"/>
              <w:rPr>
                <w:b/>
                <w:sz w:val="28"/>
              </w:rPr>
            </w:pPr>
          </w:p>
          <w:p w:rsidR="00EC313F" w:rsidRDefault="00EC313F"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Cam and Follower Profile Assignment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99" w:right="224" w:firstLine="6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Week14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(6/04/2020 – 12/04/2020)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ind w:left="1294"/>
              <w:jc w:val="left"/>
              <w:rPr>
                <w:b/>
                <w:color w:val="00B04F"/>
                <w:sz w:val="24"/>
              </w:rPr>
            </w:pPr>
          </w:p>
          <w:p w:rsidR="00EC313F" w:rsidRDefault="00EC313F" w:rsidP="00937DD9">
            <w:pPr>
              <w:pStyle w:val="TableParagraph"/>
              <w:ind w:left="1294"/>
              <w:jc w:val="left"/>
              <w:rPr>
                <w:b/>
                <w:color w:val="00B04F"/>
                <w:sz w:val="24"/>
              </w:rPr>
            </w:pPr>
            <w:r>
              <w:rPr>
                <w:b/>
                <w:color w:val="00B04F"/>
                <w:sz w:val="24"/>
              </w:rPr>
              <w:t>Unit Test 2 (April 7 to 9) – SE, TE.</w:t>
            </w:r>
          </w:p>
          <w:p w:rsidR="00EC313F" w:rsidRDefault="00EC313F" w:rsidP="00937DD9">
            <w:pPr>
              <w:pStyle w:val="TableParagraph"/>
              <w:spacing w:line="288" w:lineRule="auto"/>
              <w:ind w:left="1564" w:right="530" w:hanging="1035"/>
              <w:jc w:val="left"/>
              <w:rPr>
                <w:sz w:val="24"/>
              </w:rPr>
            </w:pP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C313F" w:rsidTr="00EC313F">
        <w:trPr>
          <w:trHeight w:val="1000"/>
        </w:trPr>
        <w:tc>
          <w:tcPr>
            <w:tcW w:w="2155" w:type="dxa"/>
          </w:tcPr>
          <w:p w:rsidR="00EC313F" w:rsidRDefault="00EC313F" w:rsidP="00937DD9">
            <w:pPr>
              <w:pStyle w:val="TableParagraph"/>
              <w:spacing w:line="247" w:lineRule="auto"/>
              <w:ind w:left="139" w:right="164" w:firstLine="13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Week 15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(13/04/2020 – 19/04/2020)</w:t>
            </w:r>
          </w:p>
        </w:tc>
        <w:tc>
          <w:tcPr>
            <w:tcW w:w="5885" w:type="dxa"/>
          </w:tcPr>
          <w:p w:rsidR="00EC313F" w:rsidRDefault="00EC313F" w:rsidP="00937DD9">
            <w:pPr>
              <w:pStyle w:val="TableParagraph"/>
              <w:jc w:val="left"/>
              <w:rPr>
                <w:sz w:val="28"/>
              </w:rPr>
            </w:pPr>
          </w:p>
          <w:p w:rsidR="00EC313F" w:rsidRDefault="00EC313F" w:rsidP="00937D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36B09"/>
                <w:sz w:val="24"/>
              </w:rPr>
              <w:t>Term End (April 18)</w:t>
            </w:r>
          </w:p>
        </w:tc>
        <w:tc>
          <w:tcPr>
            <w:tcW w:w="1005" w:type="dxa"/>
          </w:tcPr>
          <w:p w:rsidR="00EC313F" w:rsidRDefault="00EC313F">
            <w:pPr>
              <w:pStyle w:val="TableParagraph"/>
              <w:jc w:val="left"/>
              <w:rPr>
                <w:b/>
                <w:sz w:val="31"/>
              </w:rPr>
            </w:pPr>
          </w:p>
          <w:p w:rsidR="00EC313F" w:rsidRDefault="00EC313F">
            <w:pPr>
              <w:pStyle w:val="TableParagraph"/>
              <w:ind w:left="15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</w:tbl>
    <w:p w:rsidR="00357D31" w:rsidRDefault="00357D31" w:rsidP="00A36BF3"/>
    <w:sectPr w:rsidR="00357D31" w:rsidSect="00717C4F">
      <w:pgSz w:w="12240" w:h="15840"/>
      <w:pgMar w:top="1440" w:right="900" w:bottom="1140" w:left="920" w:header="0" w:footer="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EF" w:rsidRDefault="009E7CEF" w:rsidP="00717C4F">
      <w:r>
        <w:separator/>
      </w:r>
    </w:p>
  </w:endnote>
  <w:endnote w:type="continuationSeparator" w:id="1">
    <w:p w:rsidR="009E7CEF" w:rsidRDefault="009E7CEF" w:rsidP="0071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31" w:rsidRDefault="00357D31">
    <w:pPr>
      <w:pStyle w:val="BodyText"/>
      <w:spacing w:line="14" w:lineRule="auto"/>
      <w:rPr>
        <w:sz w:val="16"/>
      </w:rPr>
    </w:pPr>
    <w:r w:rsidRPr="00717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5pt;margin-top:729.5pt;width:52.4pt;height:14pt;z-index:-251658752;mso-position-horizontal-relative:page;mso-position-vertical-relative:page" filled="f" stroked="f">
          <v:textbox inset="0,0,0,0">
            <w:txbxContent>
              <w:p w:rsidR="00357D31" w:rsidRDefault="00357D31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BF3">
                  <w:rPr>
                    <w:rFonts w:ascii="Calibri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EF" w:rsidRDefault="009E7CEF" w:rsidP="00717C4F">
      <w:r>
        <w:separator/>
      </w:r>
    </w:p>
  </w:footnote>
  <w:footnote w:type="continuationSeparator" w:id="1">
    <w:p w:rsidR="009E7CEF" w:rsidRDefault="009E7CEF" w:rsidP="00717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933"/>
    <w:multiLevelType w:val="hybridMultilevel"/>
    <w:tmpl w:val="16BC6906"/>
    <w:lvl w:ilvl="0" w:tplc="77CC474E">
      <w:start w:val="1"/>
      <w:numFmt w:val="decimal"/>
      <w:lvlText w:val="%1."/>
      <w:lvlJc w:val="left"/>
      <w:pPr>
        <w:ind w:left="940" w:hanging="375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en-US"/>
      </w:rPr>
    </w:lvl>
    <w:lvl w:ilvl="1" w:tplc="E7F41A2C">
      <w:numFmt w:val="bullet"/>
      <w:lvlText w:val="•"/>
      <w:lvlJc w:val="left"/>
      <w:pPr>
        <w:ind w:left="1888" w:hanging="375"/>
      </w:pPr>
      <w:rPr>
        <w:rFonts w:hint="default"/>
        <w:lang w:val="en-US" w:eastAsia="en-US" w:bidi="en-US"/>
      </w:rPr>
    </w:lvl>
    <w:lvl w:ilvl="2" w:tplc="71703BA0">
      <w:numFmt w:val="bullet"/>
      <w:lvlText w:val="•"/>
      <w:lvlJc w:val="left"/>
      <w:pPr>
        <w:ind w:left="2836" w:hanging="375"/>
      </w:pPr>
      <w:rPr>
        <w:rFonts w:hint="default"/>
        <w:lang w:val="en-US" w:eastAsia="en-US" w:bidi="en-US"/>
      </w:rPr>
    </w:lvl>
    <w:lvl w:ilvl="3" w:tplc="BFC6A3E0">
      <w:numFmt w:val="bullet"/>
      <w:lvlText w:val="•"/>
      <w:lvlJc w:val="left"/>
      <w:pPr>
        <w:ind w:left="3784" w:hanging="375"/>
      </w:pPr>
      <w:rPr>
        <w:rFonts w:hint="default"/>
        <w:lang w:val="en-US" w:eastAsia="en-US" w:bidi="en-US"/>
      </w:rPr>
    </w:lvl>
    <w:lvl w:ilvl="4" w:tplc="36B08B82">
      <w:numFmt w:val="bullet"/>
      <w:lvlText w:val="•"/>
      <w:lvlJc w:val="left"/>
      <w:pPr>
        <w:ind w:left="4732" w:hanging="375"/>
      </w:pPr>
      <w:rPr>
        <w:rFonts w:hint="default"/>
        <w:lang w:val="en-US" w:eastAsia="en-US" w:bidi="en-US"/>
      </w:rPr>
    </w:lvl>
    <w:lvl w:ilvl="5" w:tplc="5F0A5AC2">
      <w:numFmt w:val="bullet"/>
      <w:lvlText w:val="•"/>
      <w:lvlJc w:val="left"/>
      <w:pPr>
        <w:ind w:left="5680" w:hanging="375"/>
      </w:pPr>
      <w:rPr>
        <w:rFonts w:hint="default"/>
        <w:lang w:val="en-US" w:eastAsia="en-US" w:bidi="en-US"/>
      </w:rPr>
    </w:lvl>
    <w:lvl w:ilvl="6" w:tplc="17149AE2">
      <w:numFmt w:val="bullet"/>
      <w:lvlText w:val="•"/>
      <w:lvlJc w:val="left"/>
      <w:pPr>
        <w:ind w:left="6628" w:hanging="375"/>
      </w:pPr>
      <w:rPr>
        <w:rFonts w:hint="default"/>
        <w:lang w:val="en-US" w:eastAsia="en-US" w:bidi="en-US"/>
      </w:rPr>
    </w:lvl>
    <w:lvl w:ilvl="7" w:tplc="4EBA8BA2">
      <w:numFmt w:val="bullet"/>
      <w:lvlText w:val="•"/>
      <w:lvlJc w:val="left"/>
      <w:pPr>
        <w:ind w:left="7576" w:hanging="375"/>
      </w:pPr>
      <w:rPr>
        <w:rFonts w:hint="default"/>
        <w:lang w:val="en-US" w:eastAsia="en-US" w:bidi="en-US"/>
      </w:rPr>
    </w:lvl>
    <w:lvl w:ilvl="8" w:tplc="5A420AF4">
      <w:numFmt w:val="bullet"/>
      <w:lvlText w:val="•"/>
      <w:lvlJc w:val="left"/>
      <w:pPr>
        <w:ind w:left="8524" w:hanging="375"/>
      </w:pPr>
      <w:rPr>
        <w:rFonts w:hint="default"/>
        <w:lang w:val="en-US" w:eastAsia="en-US" w:bidi="en-US"/>
      </w:rPr>
    </w:lvl>
  </w:abstractNum>
  <w:abstractNum w:abstractNumId="1">
    <w:nsid w:val="3C6352C2"/>
    <w:multiLevelType w:val="hybridMultilevel"/>
    <w:tmpl w:val="46AEE762"/>
    <w:lvl w:ilvl="0" w:tplc="58541BE6">
      <w:start w:val="1"/>
      <w:numFmt w:val="decimal"/>
      <w:lvlText w:val="%1."/>
      <w:lvlJc w:val="left"/>
      <w:pPr>
        <w:ind w:left="940" w:hanging="375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en-US"/>
      </w:rPr>
    </w:lvl>
    <w:lvl w:ilvl="1" w:tplc="85F0BE4A">
      <w:numFmt w:val="bullet"/>
      <w:lvlText w:val="•"/>
      <w:lvlJc w:val="left"/>
      <w:pPr>
        <w:ind w:left="1888" w:hanging="375"/>
      </w:pPr>
      <w:rPr>
        <w:rFonts w:hint="default"/>
        <w:lang w:val="en-US" w:eastAsia="en-US" w:bidi="en-US"/>
      </w:rPr>
    </w:lvl>
    <w:lvl w:ilvl="2" w:tplc="CB16B892">
      <w:numFmt w:val="bullet"/>
      <w:lvlText w:val="•"/>
      <w:lvlJc w:val="left"/>
      <w:pPr>
        <w:ind w:left="2836" w:hanging="375"/>
      </w:pPr>
      <w:rPr>
        <w:rFonts w:hint="default"/>
        <w:lang w:val="en-US" w:eastAsia="en-US" w:bidi="en-US"/>
      </w:rPr>
    </w:lvl>
    <w:lvl w:ilvl="3" w:tplc="2E5E18D0">
      <w:numFmt w:val="bullet"/>
      <w:lvlText w:val="•"/>
      <w:lvlJc w:val="left"/>
      <w:pPr>
        <w:ind w:left="3784" w:hanging="375"/>
      </w:pPr>
      <w:rPr>
        <w:rFonts w:hint="default"/>
        <w:lang w:val="en-US" w:eastAsia="en-US" w:bidi="en-US"/>
      </w:rPr>
    </w:lvl>
    <w:lvl w:ilvl="4" w:tplc="66647714">
      <w:numFmt w:val="bullet"/>
      <w:lvlText w:val="•"/>
      <w:lvlJc w:val="left"/>
      <w:pPr>
        <w:ind w:left="4732" w:hanging="375"/>
      </w:pPr>
      <w:rPr>
        <w:rFonts w:hint="default"/>
        <w:lang w:val="en-US" w:eastAsia="en-US" w:bidi="en-US"/>
      </w:rPr>
    </w:lvl>
    <w:lvl w:ilvl="5" w:tplc="9760A5B0">
      <w:numFmt w:val="bullet"/>
      <w:lvlText w:val="•"/>
      <w:lvlJc w:val="left"/>
      <w:pPr>
        <w:ind w:left="5680" w:hanging="375"/>
      </w:pPr>
      <w:rPr>
        <w:rFonts w:hint="default"/>
        <w:lang w:val="en-US" w:eastAsia="en-US" w:bidi="en-US"/>
      </w:rPr>
    </w:lvl>
    <w:lvl w:ilvl="6" w:tplc="F82EAA72">
      <w:numFmt w:val="bullet"/>
      <w:lvlText w:val="•"/>
      <w:lvlJc w:val="left"/>
      <w:pPr>
        <w:ind w:left="6628" w:hanging="375"/>
      </w:pPr>
      <w:rPr>
        <w:rFonts w:hint="default"/>
        <w:lang w:val="en-US" w:eastAsia="en-US" w:bidi="en-US"/>
      </w:rPr>
    </w:lvl>
    <w:lvl w:ilvl="7" w:tplc="41DE65EE">
      <w:numFmt w:val="bullet"/>
      <w:lvlText w:val="•"/>
      <w:lvlJc w:val="left"/>
      <w:pPr>
        <w:ind w:left="7576" w:hanging="375"/>
      </w:pPr>
      <w:rPr>
        <w:rFonts w:hint="default"/>
        <w:lang w:val="en-US" w:eastAsia="en-US" w:bidi="en-US"/>
      </w:rPr>
    </w:lvl>
    <w:lvl w:ilvl="8" w:tplc="EE5844D4">
      <w:numFmt w:val="bullet"/>
      <w:lvlText w:val="•"/>
      <w:lvlJc w:val="left"/>
      <w:pPr>
        <w:ind w:left="8524" w:hanging="37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7C4F"/>
    <w:rsid w:val="001E7DFB"/>
    <w:rsid w:val="00357D31"/>
    <w:rsid w:val="00674B6B"/>
    <w:rsid w:val="00717C4F"/>
    <w:rsid w:val="00851CDD"/>
    <w:rsid w:val="009E7CEF"/>
    <w:rsid w:val="00A36BF3"/>
    <w:rsid w:val="00EC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4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17C4F"/>
    <w:pPr>
      <w:spacing w:before="90"/>
      <w:ind w:left="940" w:hanging="3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7C4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17C4F"/>
    <w:pPr>
      <w:spacing w:before="90"/>
      <w:ind w:left="940" w:hanging="375"/>
    </w:pPr>
  </w:style>
  <w:style w:type="paragraph" w:customStyle="1" w:styleId="TableParagraph">
    <w:name w:val="Table Paragraph"/>
    <w:basedOn w:val="Normal"/>
    <w:uiPriority w:val="1"/>
    <w:qFormat/>
    <w:rsid w:val="00717C4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Windows User</cp:lastModifiedBy>
  <cp:revision>6</cp:revision>
  <dcterms:created xsi:type="dcterms:W3CDTF">2020-02-05T05:19:00Z</dcterms:created>
  <dcterms:modified xsi:type="dcterms:W3CDTF">2020-02-05T06:23:00Z</dcterms:modified>
</cp:coreProperties>
</file>